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ind w:firstLine="1084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山西省建筑装饰协会优秀青年名单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（25人）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秦怡龙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vertAlign w:val="baseline"/>
          <w:lang w:val="en-US" w:eastAsia="zh-CN"/>
        </w:rPr>
        <w:t xml:space="preserve">杨  宁   王坤剑   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u w:val="none"/>
          <w:lang w:val="en-US" w:eastAsia="zh-CN"/>
        </w:rPr>
        <w:t xml:space="preserve">胡  甜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田利利   李  磊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魏佳柠   刘  英   霍  丽   刘  超   郭  鑫   王泓伟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王璐璐  齐瑨栋  李孟姣  陈  晨  王俊杰  刘杰龙    苏  招  张  红  郝  婵  程霞霞  刘夏璐  王  涛    李冰涛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000000"/>
    <w:rsid w:val="328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2023-05-10T09:08:50Z</dcterms:created>
  <dc:creator>Administrator</dc:creator>
  <cp:lastModifiedBy>毛毛</cp:lastModifiedBy>
  <dcterms:modified xsi:type="dcterms:W3CDTF">2023-05-10T09:11:43Z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F1DC2AE15BD74959A02145645F6003B8_12</vt:lpwstr>
  </property>
</Properties>
</file>