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965"/>
        <w:gridCol w:w="719"/>
        <w:gridCol w:w="1217"/>
        <w:gridCol w:w="1420"/>
        <w:gridCol w:w="2754"/>
        <w:gridCol w:w="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山西省建筑装饰协会专家入库名单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职称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工作单位（原）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王江平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  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1973.06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亓  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李旭强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孔希红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王娟萍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邢振晋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卫鹏飞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1988.09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薛向民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1997.05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张红霞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郭玉峰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贾高莲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罗新磊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  晖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1973.03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许新龙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张海珍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苗  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1986.10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  亮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王殿善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1955.04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设计师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山西斯图加特建筑装饰设计工程有限公司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刘品秀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曹卫将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李永魁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韩树堂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1973.10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庞军辉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1969.10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武彩燕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山西三利装饰有限公司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赵宝玉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宋红旗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董红霞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翟艳军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李文燕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芦鹏程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  鑫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卫英涛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苏冠妹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刘艳丽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胡宏青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曹宗胜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1979.10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乔福成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辛建峰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任国华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曲雅娟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韩东平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胡艳海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1984.10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刘茂青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张经凯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1985.10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  翔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候猛将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1984.10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  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太原市第一建筑工程集团有限公司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郭宏生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太原建工集团有限公司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王宇清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  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亢丽芬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1977.10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卢瑞玲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薛国龙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杨琳琳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郝兴旺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1966.08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董传艳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1973.12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牛秀才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1977.10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尤香莲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张凤仙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高志海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吕尚君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董经民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1962.09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翟桂庆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景  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郝永利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乔丽瑞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申义仲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卫晓军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梁晓东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张星魁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姚荣辉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张海云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  林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任志青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1974.10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邱晓丽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  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副教授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山西工程科技职业大学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龚健健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张淑云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香港神采设计装饰工程山西有限公司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郝慧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山西二建集团有限公司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白永亮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山西二建集团有限公司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张天寿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山西二建集团有限公司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山西二建集团有限公司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付建军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白艳琴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山西五建集团有限公司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林春燕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中铁十二局建筑安装有限公司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任建斌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太原市第一建筑工程集团有限公司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苏丽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1980.08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闫永茂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山西三建集团有限公司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李英霞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山西三建集团有限公司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雷秀清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山西三建集团有限公司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刘淑芳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教授级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山西机械化建设集团有限公司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山西桦艺生态数智科技有限公司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罗国良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山西清铝建材科技有限公司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裴虹俊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国基建设集团有限公司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李新祯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山西行政学院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山西全景环境艺术设计有限公司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刘勇庆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谢艺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常彦妮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冀跃奎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刘生开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孟敬萍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王续东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1981.10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山西四建集团有限公司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杜建乐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1990.07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李东驰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山西六建集团有限公司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庞军辉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1969.00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周泽旭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1992.11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山西海翔建设工程有限公司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刘卯荣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1962.12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高级讲师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山西省建筑装饰协会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杜建民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1958.07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山西省建筑装饰协会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张若征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1962.06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山西省建筑装饰协会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张国娥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山西省建筑装饰协会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王正泽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1958.01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高工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王寒冰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1966.05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讲师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山西德道设计装饰工程有限公司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贾景琦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郭振华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1982.13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曹鹏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1972.08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牛泽清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李宇崛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山西建投集团装饰有限公司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武丕让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1976.10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山西宝联建筑有限公司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赵永良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山西三利装饰有限公司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古丽平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1970.04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宁晓霞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1988.11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陆美建设集团股份有限公司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樊丽霞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山西建设投资集团有限公司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王玉龙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山西建设投资集团有限公司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莫建宾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1973.10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山西建设投资集团有限公司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许园林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山西建设投资集团有限公司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土文艳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山西建设投资集团有限公司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1969.11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副教授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太原理工大学建筑学院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张旭升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1960.09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山西汽运集团华运房地产开发有限公司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封星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1982.10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华诚博远工程技术集团有限公司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于荣荣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1986.10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杨海珍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王玉成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1963.03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山西圣通装饰设计工程有限公司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白立刚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张卫锋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贾志刚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1973.10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石建平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赵志尧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山西威龙建设工程有限公司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张淑芬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1980.11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王键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1985.10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冀国栋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张秀奇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刘琦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王栋梁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1990.11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张一进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杜俊峰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1982.09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山西八建集团有限公司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魏增强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1977.10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山西华栎装饰工程有限公司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王剑锋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陆美建设集团股份有限公司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史志锋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中级结构工程师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山西东易园智能家居科技有限公司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中级结构工程师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山西东易园智能家居科技有限公司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陈彦民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山西施北地坪工程有限公司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张智伟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山西冀博之鑫科技发展有限公司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山西恒久通达交通设施有限公司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陈睿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1991.12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山西睿堂环保科技有限公司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崔巍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山西晨田鑫环保科技发展有限公司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李俊生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山西蓝之盾科技有限公司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刘永飞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1985.01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山西鹏贺地坪工程有限公司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吕义良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1960.12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太原市午时装饰工程有限公司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赵斌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1967.05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正高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米建平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吴志杰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孙鹏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太原理工大学建筑设计研究院有限公司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张鹏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山西省城乡规划设计研究院有限公司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宋丽斌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副教授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太原师范学院设计系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熊飞龙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山西帝王科技有限公司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王登云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1964.1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山西昱泰玻璃科技股份有限公司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王超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山西昱泰玻璃科技股份有限公司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翟高良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山西昱泰玻璃科技股份有限公司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徐年年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1987.01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太原红星美凯龙全球家居广场有限公司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白继平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山西东易精工不锈钢科技股份有限公司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王熠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1981.10 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山西昌龙实业有限公司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郝文秀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山西景盛源建设工程有限公司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1968.04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山西省建筑科学研究院有限公司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杨凡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山西省建筑科学研究院有限公司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张马斌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1987.1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山西省建筑科学研究院有限公司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燕向远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山西省建筑科学研究院有限公司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李瑛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山西省建筑科学研究院有限公司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解万生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师锋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1980.09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景宇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1980.03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张馨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山西一建集团有限公司环艺分公司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田鹏程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1974.12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高级工程师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史鹏飞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李瑜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山西一建集团有限公司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1978.07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山西绿建智造装饰铝板科技有限公司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张增发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1979.05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山西绿建智造装饰铝板科技有限公司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张鹏飞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1983.11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山西绿建智造装饰铝板科技有限公司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戴燕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1985.06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工程师</w:t>
            </w:r>
          </w:p>
        </w:tc>
        <w:tc>
          <w:tcPr>
            <w:tcW w:w="1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山西建投装饰产业有限公司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破格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3563378B"/>
    <w:rsid w:val="3563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2023-01-31T03:07:00Z</dcterms:created>
  <dc:creator>DELL</dc:creator>
  <cp:lastModifiedBy>DELL</cp:lastModifiedBy>
  <dcterms:modified xsi:type="dcterms:W3CDTF">2023-01-31T03:08:31Z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E734E7CBE3F64D1283E6AC38AB9F7249</vt:lpwstr>
  </property>
</Properties>
</file>