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04D4" w:rsidRPr="007C48D0" w:rsidRDefault="000B04D4" w:rsidP="000B04D4">
      <w:pPr>
        <w:snapToGrid w:val="0"/>
        <w:spacing w:line="360" w:lineRule="auto"/>
        <w:ind w:firstLine="640"/>
        <w:contextualSpacing/>
        <w:jc w:val="left"/>
        <w:rPr>
          <w:rFonts w:ascii="黑体" w:eastAsia="黑体" w:hAnsi="仿宋" w:hint="eastAsia"/>
          <w:sz w:val="32"/>
          <w:szCs w:val="32"/>
        </w:rPr>
      </w:pPr>
      <w:r w:rsidRPr="007C48D0">
        <w:rPr>
          <w:rFonts w:ascii="黑体" w:eastAsia="黑体" w:hAnsi="仿宋" w:hint="eastAsia"/>
          <w:sz w:val="32"/>
          <w:szCs w:val="32"/>
        </w:rPr>
        <w:t>附件1</w:t>
      </w:r>
    </w:p>
    <w:p w:rsidR="000B04D4" w:rsidRPr="007C48D0" w:rsidRDefault="000B04D4" w:rsidP="000B04D4">
      <w:pPr>
        <w:adjustRightInd w:val="0"/>
        <w:snapToGrid w:val="0"/>
        <w:spacing w:line="300" w:lineRule="auto"/>
        <w:jc w:val="center"/>
        <w:rPr>
          <w:rFonts w:ascii="仿宋" w:eastAsia="仿宋" w:hAnsi="仿宋" w:hint="eastAsia"/>
          <w:b/>
          <w:sz w:val="36"/>
          <w:szCs w:val="36"/>
        </w:rPr>
      </w:pPr>
      <w:r w:rsidRPr="007C48D0">
        <w:rPr>
          <w:rFonts w:ascii="仿宋" w:eastAsia="仿宋" w:hAnsi="仿宋" w:hint="eastAsia"/>
          <w:b/>
          <w:sz w:val="36"/>
          <w:szCs w:val="36"/>
        </w:rPr>
        <w:t>中国建筑装饰设计机构五十强企业评介活动办法</w:t>
      </w:r>
    </w:p>
    <w:p w:rsidR="000B04D4" w:rsidRPr="007C48D0" w:rsidRDefault="000B04D4" w:rsidP="000B04D4">
      <w:pPr>
        <w:snapToGrid w:val="0"/>
        <w:spacing w:line="360" w:lineRule="auto"/>
        <w:contextualSpacing/>
        <w:jc w:val="center"/>
        <w:rPr>
          <w:rFonts w:ascii="仿宋_GB2312" w:eastAsia="仿宋_GB2312" w:hAnsi="仿宋" w:hint="eastAsia"/>
          <w:sz w:val="32"/>
          <w:szCs w:val="32"/>
        </w:rPr>
      </w:pPr>
    </w:p>
    <w:p w:rsidR="000B04D4" w:rsidRPr="007C48D0" w:rsidRDefault="000B04D4" w:rsidP="000B04D4">
      <w:pPr>
        <w:snapToGrid w:val="0"/>
        <w:spacing w:line="360" w:lineRule="auto"/>
        <w:contextualSpacing/>
        <w:jc w:val="center"/>
        <w:rPr>
          <w:rFonts w:ascii="仿宋_GB2312" w:eastAsia="仿宋_GB2312" w:hAnsi="仿宋" w:hint="eastAsia"/>
          <w:b/>
          <w:sz w:val="32"/>
          <w:szCs w:val="32"/>
        </w:rPr>
      </w:pPr>
      <w:r w:rsidRPr="007C48D0">
        <w:rPr>
          <w:rFonts w:ascii="仿宋_GB2312" w:eastAsia="仿宋_GB2312" w:hAnsi="仿宋" w:hint="eastAsia"/>
          <w:b/>
          <w:sz w:val="32"/>
          <w:szCs w:val="32"/>
        </w:rPr>
        <w:t>第一章</w:t>
      </w:r>
      <w:r>
        <w:rPr>
          <w:rFonts w:ascii="仿宋_GB2312" w:eastAsia="仿宋_GB2312" w:hAnsi="仿宋" w:hint="eastAsia"/>
          <w:b/>
          <w:sz w:val="32"/>
          <w:szCs w:val="32"/>
        </w:rPr>
        <w:t xml:space="preserve">  </w:t>
      </w:r>
      <w:r w:rsidRPr="007C48D0">
        <w:rPr>
          <w:rFonts w:ascii="仿宋_GB2312" w:eastAsia="仿宋_GB2312" w:hAnsi="仿宋" w:hint="eastAsia"/>
          <w:b/>
          <w:sz w:val="32"/>
          <w:szCs w:val="32"/>
        </w:rPr>
        <w:t>总</w:t>
      </w:r>
      <w:r>
        <w:rPr>
          <w:rFonts w:ascii="仿宋_GB2312" w:eastAsia="仿宋_GB2312" w:hAnsi="仿宋" w:hint="eastAsia"/>
          <w:b/>
          <w:sz w:val="32"/>
          <w:szCs w:val="32"/>
        </w:rPr>
        <w:t xml:space="preserve">  </w:t>
      </w:r>
      <w:r w:rsidRPr="007C48D0">
        <w:rPr>
          <w:rFonts w:ascii="仿宋_GB2312" w:eastAsia="仿宋_GB2312" w:hAnsi="仿宋" w:hint="eastAsia"/>
          <w:b/>
          <w:sz w:val="32"/>
          <w:szCs w:val="32"/>
        </w:rPr>
        <w:t>则</w:t>
      </w:r>
    </w:p>
    <w:p w:rsidR="000B04D4" w:rsidRPr="007C48D0" w:rsidRDefault="000B04D4" w:rsidP="000B04D4">
      <w:pPr>
        <w:snapToGrid w:val="0"/>
        <w:spacing w:line="360" w:lineRule="auto"/>
        <w:ind w:firstLineChars="200" w:firstLine="616"/>
        <w:contextualSpacing/>
        <w:rPr>
          <w:rFonts w:ascii="仿宋_GB2312" w:eastAsia="仿宋_GB2312" w:hAnsi="仿宋" w:hint="eastAsia"/>
          <w:spacing w:val="-6"/>
          <w:sz w:val="32"/>
          <w:szCs w:val="32"/>
        </w:rPr>
      </w:pPr>
      <w:r w:rsidRPr="007C48D0">
        <w:rPr>
          <w:rFonts w:ascii="仿宋_GB2312" w:eastAsia="仿宋_GB2312" w:hAnsi="仿宋" w:hint="eastAsia"/>
          <w:spacing w:val="-6"/>
          <w:sz w:val="32"/>
          <w:szCs w:val="32"/>
        </w:rPr>
        <w:t>第一条  在全国文化日益发展的当今社会，人们越来越关注建筑装饰设计，越来越关注人类的可持续发展。因此，中国建筑装饰行业也必须走绿色环保设计之路，这也是建筑装饰设计的目标和责任。</w:t>
      </w:r>
    </w:p>
    <w:p w:rsidR="000B04D4" w:rsidRPr="007C48D0" w:rsidRDefault="000B04D4" w:rsidP="000B04D4">
      <w:pPr>
        <w:snapToGrid w:val="0"/>
        <w:spacing w:line="360" w:lineRule="auto"/>
        <w:ind w:firstLineChars="200" w:firstLine="640"/>
        <w:contextualSpacing/>
        <w:rPr>
          <w:rFonts w:ascii="仿宋_GB2312" w:eastAsia="仿宋_GB2312" w:hAnsi="仿宋" w:hint="eastAsia"/>
          <w:sz w:val="32"/>
          <w:szCs w:val="32"/>
        </w:rPr>
      </w:pPr>
      <w:r w:rsidRPr="007C48D0">
        <w:rPr>
          <w:rFonts w:ascii="仿宋_GB2312" w:eastAsia="仿宋_GB2312" w:hAnsi="仿宋" w:hint="eastAsia"/>
          <w:sz w:val="32"/>
          <w:szCs w:val="32"/>
        </w:rPr>
        <w:t>第二条  中国建筑装饰设计机构五十强企业评介活动由中国建筑装饰协会主办，中国建筑装饰协会设计委员会承办。</w:t>
      </w:r>
    </w:p>
    <w:p w:rsidR="000B04D4" w:rsidRPr="007C48D0" w:rsidRDefault="000B04D4" w:rsidP="000B04D4">
      <w:pPr>
        <w:snapToGrid w:val="0"/>
        <w:spacing w:line="360" w:lineRule="auto"/>
        <w:ind w:firstLine="555"/>
        <w:contextualSpacing/>
        <w:jc w:val="left"/>
        <w:rPr>
          <w:rFonts w:ascii="仿宋_GB2312" w:eastAsia="仿宋_GB2312" w:hAnsi="仿宋" w:hint="eastAsia"/>
          <w:sz w:val="32"/>
          <w:szCs w:val="32"/>
        </w:rPr>
      </w:pPr>
      <w:r w:rsidRPr="007C48D0">
        <w:rPr>
          <w:rFonts w:ascii="仿宋_GB2312" w:eastAsia="仿宋_GB2312" w:hAnsi="仿宋" w:hint="eastAsia"/>
          <w:sz w:val="32"/>
          <w:szCs w:val="32"/>
        </w:rPr>
        <w:t>第三条  中国建筑装饰设计机构五十强企业评介活动参评企业可以是国有企业，国有控股企业，民营企业和中外合资企业。</w:t>
      </w:r>
    </w:p>
    <w:p w:rsidR="000B04D4" w:rsidRPr="007C48D0" w:rsidRDefault="000B04D4" w:rsidP="000B04D4">
      <w:pPr>
        <w:snapToGrid w:val="0"/>
        <w:spacing w:line="360" w:lineRule="auto"/>
        <w:ind w:firstLine="555"/>
        <w:contextualSpacing/>
        <w:jc w:val="left"/>
        <w:rPr>
          <w:rFonts w:ascii="仿宋_GB2312" w:eastAsia="仿宋_GB2312" w:hAnsi="仿宋" w:hint="eastAsia"/>
          <w:sz w:val="32"/>
          <w:szCs w:val="32"/>
        </w:rPr>
      </w:pPr>
      <w:r w:rsidRPr="007C48D0">
        <w:rPr>
          <w:rFonts w:ascii="仿宋_GB2312" w:eastAsia="仿宋_GB2312" w:hAnsi="仿宋" w:hint="eastAsia"/>
          <w:sz w:val="32"/>
          <w:szCs w:val="32"/>
        </w:rPr>
        <w:t>第四条  中国建筑装饰设计机构五十强企业评介活动申报企业遵循自愿原则，评介工作以科学、公开、公平、公正和实事求是为准则。</w:t>
      </w:r>
    </w:p>
    <w:p w:rsidR="000B04D4" w:rsidRPr="007C48D0" w:rsidRDefault="000B04D4" w:rsidP="000B04D4">
      <w:pPr>
        <w:snapToGrid w:val="0"/>
        <w:spacing w:line="360" w:lineRule="auto"/>
        <w:ind w:firstLine="555"/>
        <w:contextualSpacing/>
        <w:jc w:val="left"/>
        <w:rPr>
          <w:rFonts w:ascii="仿宋_GB2312" w:eastAsia="仿宋_GB2312" w:hAnsi="仿宋" w:hint="eastAsia"/>
          <w:sz w:val="32"/>
          <w:szCs w:val="32"/>
        </w:rPr>
      </w:pPr>
      <w:r w:rsidRPr="007C48D0">
        <w:rPr>
          <w:rFonts w:ascii="仿宋_GB2312" w:eastAsia="仿宋_GB2312" w:hAnsi="仿宋" w:hint="eastAsia"/>
          <w:sz w:val="32"/>
          <w:szCs w:val="32"/>
        </w:rPr>
        <w:lastRenderedPageBreak/>
        <w:t>第五条  中国建筑装饰设计机构五十强企业评介活动每年评选一次。</w:t>
      </w:r>
    </w:p>
    <w:p w:rsidR="000B04D4" w:rsidRPr="007C48D0" w:rsidRDefault="000B04D4" w:rsidP="000B04D4">
      <w:pPr>
        <w:snapToGrid w:val="0"/>
        <w:spacing w:line="360" w:lineRule="auto"/>
        <w:ind w:firstLineChars="200" w:firstLine="640"/>
        <w:contextualSpacing/>
        <w:rPr>
          <w:rFonts w:ascii="仿宋_GB2312" w:eastAsia="仿宋_GB2312" w:hAnsi="仿宋" w:hint="eastAsia"/>
          <w:sz w:val="32"/>
          <w:szCs w:val="32"/>
        </w:rPr>
      </w:pPr>
      <w:r w:rsidRPr="007C48D0">
        <w:rPr>
          <w:rFonts w:ascii="仿宋_GB2312" w:eastAsia="仿宋_GB2312" w:hAnsi="仿宋" w:hint="eastAsia"/>
          <w:sz w:val="32"/>
          <w:szCs w:val="32"/>
        </w:rPr>
        <w:t>第六条  由各地方建筑装饰协会、解放军建筑装饰协会组织本地区域内的企业申报、推荐上报工作。</w:t>
      </w:r>
    </w:p>
    <w:p w:rsidR="000B04D4" w:rsidRPr="007C48D0" w:rsidRDefault="000B04D4" w:rsidP="000B04D4">
      <w:pPr>
        <w:snapToGrid w:val="0"/>
        <w:spacing w:line="360" w:lineRule="auto"/>
        <w:contextualSpacing/>
        <w:jc w:val="center"/>
        <w:rPr>
          <w:rFonts w:ascii="仿宋_GB2312" w:eastAsia="仿宋_GB2312" w:hAnsi="仿宋" w:hint="eastAsia"/>
          <w:b/>
          <w:sz w:val="15"/>
          <w:szCs w:val="15"/>
        </w:rPr>
      </w:pPr>
    </w:p>
    <w:p w:rsidR="000B04D4" w:rsidRPr="007C48D0" w:rsidRDefault="000B04D4" w:rsidP="000B04D4">
      <w:pPr>
        <w:snapToGrid w:val="0"/>
        <w:spacing w:line="360" w:lineRule="auto"/>
        <w:contextualSpacing/>
        <w:jc w:val="center"/>
        <w:rPr>
          <w:rFonts w:ascii="仿宋_GB2312" w:eastAsia="仿宋_GB2312" w:hAnsi="仿宋" w:hint="eastAsia"/>
          <w:b/>
          <w:sz w:val="32"/>
          <w:szCs w:val="32"/>
        </w:rPr>
      </w:pPr>
      <w:r w:rsidRPr="007C48D0">
        <w:rPr>
          <w:rFonts w:ascii="仿宋_GB2312" w:eastAsia="仿宋_GB2312" w:hAnsi="仿宋" w:hint="eastAsia"/>
          <w:b/>
          <w:sz w:val="32"/>
          <w:szCs w:val="32"/>
        </w:rPr>
        <w:t>第二章</w:t>
      </w:r>
      <w:r>
        <w:rPr>
          <w:rFonts w:ascii="仿宋_GB2312" w:eastAsia="仿宋_GB2312" w:hAnsi="仿宋" w:hint="eastAsia"/>
          <w:b/>
          <w:sz w:val="32"/>
          <w:szCs w:val="32"/>
        </w:rPr>
        <w:t xml:space="preserve">  </w:t>
      </w:r>
      <w:r w:rsidRPr="007C48D0">
        <w:rPr>
          <w:rFonts w:ascii="仿宋_GB2312" w:eastAsia="仿宋_GB2312" w:hAnsi="仿宋" w:hint="eastAsia"/>
          <w:b/>
          <w:sz w:val="32"/>
          <w:szCs w:val="32"/>
        </w:rPr>
        <w:t>申报条件</w:t>
      </w:r>
    </w:p>
    <w:p w:rsidR="000B04D4" w:rsidRPr="007C48D0" w:rsidRDefault="000B04D4" w:rsidP="000B04D4">
      <w:pPr>
        <w:snapToGrid w:val="0"/>
        <w:spacing w:line="360" w:lineRule="auto"/>
        <w:ind w:firstLineChars="200" w:firstLine="640"/>
        <w:contextualSpacing/>
        <w:rPr>
          <w:rFonts w:ascii="仿宋_GB2312" w:eastAsia="仿宋_GB2312" w:hAnsi="仿宋" w:hint="eastAsia"/>
          <w:sz w:val="32"/>
          <w:szCs w:val="32"/>
        </w:rPr>
      </w:pPr>
      <w:r w:rsidRPr="007C48D0">
        <w:rPr>
          <w:rFonts w:ascii="仿宋_GB2312" w:eastAsia="仿宋_GB2312" w:hAnsi="仿宋" w:hint="eastAsia"/>
          <w:sz w:val="32"/>
          <w:szCs w:val="32"/>
        </w:rPr>
        <w:t>第七条  申报企业应是中华人民共和国住房和城乡建设部颁发的公共建筑装饰装修施工一级、设计甲级企业，建筑装饰装修工程设计施工一体化一级资质企业，建筑装饰装修工程专项设计甲级资质企业，并同时具有本会会员资格。</w:t>
      </w:r>
    </w:p>
    <w:p w:rsidR="000B04D4" w:rsidRPr="007C48D0" w:rsidRDefault="000B04D4" w:rsidP="000B04D4">
      <w:pPr>
        <w:snapToGrid w:val="0"/>
        <w:spacing w:line="360" w:lineRule="auto"/>
        <w:ind w:firstLineChars="200" w:firstLine="640"/>
        <w:contextualSpacing/>
        <w:rPr>
          <w:rFonts w:ascii="仿宋_GB2312" w:eastAsia="仿宋_GB2312" w:hAnsi="仿宋" w:hint="eastAsia"/>
          <w:sz w:val="32"/>
          <w:szCs w:val="32"/>
        </w:rPr>
      </w:pPr>
      <w:r w:rsidRPr="007C48D0">
        <w:rPr>
          <w:rFonts w:ascii="仿宋_GB2312" w:eastAsia="仿宋_GB2312" w:hAnsi="仿宋" w:hint="eastAsia"/>
          <w:sz w:val="32"/>
          <w:szCs w:val="32"/>
        </w:rPr>
        <w:t>第八条  申报企业应在建筑装饰行业具有一定知名度和良好的社会影响，无企业不良记录及劳资纠纷，在建筑装饰设计和建筑节能上有代表作品。</w:t>
      </w:r>
    </w:p>
    <w:p w:rsidR="000B04D4" w:rsidRPr="007C48D0" w:rsidRDefault="000B04D4" w:rsidP="000B04D4">
      <w:pPr>
        <w:snapToGrid w:val="0"/>
        <w:spacing w:line="360" w:lineRule="auto"/>
        <w:ind w:firstLineChars="200" w:firstLine="640"/>
        <w:contextualSpacing/>
        <w:rPr>
          <w:rFonts w:ascii="仿宋_GB2312" w:eastAsia="仿宋_GB2312" w:hAnsi="仿宋" w:hint="eastAsia"/>
          <w:sz w:val="32"/>
          <w:szCs w:val="32"/>
        </w:rPr>
      </w:pPr>
      <w:r w:rsidRPr="007C48D0">
        <w:rPr>
          <w:rFonts w:ascii="仿宋_GB2312" w:eastAsia="仿宋_GB2312" w:hAnsi="仿宋" w:hint="eastAsia"/>
          <w:sz w:val="32"/>
          <w:szCs w:val="32"/>
        </w:rPr>
        <w:t>第九条  凡申报中国建筑装饰设计机构五十强企业评介的设计企业均需交纳申报费壹仟元整（￥1000元），此费用请直接交至地方建筑装饰协会。</w:t>
      </w:r>
    </w:p>
    <w:p w:rsidR="000B04D4" w:rsidRPr="007C48D0" w:rsidRDefault="000B04D4" w:rsidP="000B04D4">
      <w:pPr>
        <w:snapToGrid w:val="0"/>
        <w:spacing w:line="360" w:lineRule="auto"/>
        <w:contextualSpacing/>
        <w:jc w:val="center"/>
        <w:rPr>
          <w:rFonts w:ascii="仿宋_GB2312" w:eastAsia="仿宋_GB2312" w:hAnsi="仿宋" w:hint="eastAsia"/>
          <w:sz w:val="24"/>
        </w:rPr>
      </w:pPr>
    </w:p>
    <w:p w:rsidR="000B04D4" w:rsidRPr="007C48D0" w:rsidRDefault="000B04D4" w:rsidP="000B04D4">
      <w:pPr>
        <w:snapToGrid w:val="0"/>
        <w:spacing w:line="360" w:lineRule="auto"/>
        <w:contextualSpacing/>
        <w:jc w:val="center"/>
        <w:rPr>
          <w:rFonts w:ascii="仿宋_GB2312" w:eastAsia="仿宋_GB2312" w:hAnsi="仿宋" w:hint="eastAsia"/>
          <w:b/>
          <w:sz w:val="32"/>
          <w:szCs w:val="32"/>
        </w:rPr>
      </w:pPr>
      <w:r w:rsidRPr="007C48D0">
        <w:rPr>
          <w:rFonts w:ascii="仿宋_GB2312" w:eastAsia="仿宋_GB2312" w:hAnsi="仿宋" w:hint="eastAsia"/>
          <w:b/>
          <w:sz w:val="32"/>
          <w:szCs w:val="32"/>
        </w:rPr>
        <w:lastRenderedPageBreak/>
        <w:t>第三章  评选标准</w:t>
      </w:r>
    </w:p>
    <w:p w:rsidR="000B04D4" w:rsidRPr="007C48D0" w:rsidRDefault="000B04D4" w:rsidP="000B04D4">
      <w:pPr>
        <w:snapToGrid w:val="0"/>
        <w:spacing w:line="360" w:lineRule="auto"/>
        <w:ind w:firstLineChars="200" w:firstLine="640"/>
        <w:contextualSpacing/>
        <w:rPr>
          <w:rFonts w:ascii="仿宋_GB2312" w:eastAsia="仿宋_GB2312" w:hAnsi="仿宋" w:hint="eastAsia"/>
          <w:sz w:val="32"/>
          <w:szCs w:val="32"/>
        </w:rPr>
      </w:pPr>
      <w:r w:rsidRPr="007C48D0">
        <w:rPr>
          <w:rFonts w:ascii="仿宋_GB2312" w:eastAsia="仿宋_GB2312" w:hAnsi="仿宋" w:hint="eastAsia"/>
          <w:sz w:val="32"/>
          <w:szCs w:val="32"/>
        </w:rPr>
        <w:t>第十条  申报企业上一年度经营额（以审计后的财务报表为凭）应达到或超过人民币3000万元。具有多种设计资质的企业在经营额申报时建筑装饰设计（含室内设计或环境艺术设计、景观设计）的经营额应不少于2000万元。</w:t>
      </w:r>
    </w:p>
    <w:p w:rsidR="000B04D4" w:rsidRPr="007C48D0" w:rsidRDefault="000B04D4" w:rsidP="000B04D4">
      <w:pPr>
        <w:snapToGrid w:val="0"/>
        <w:spacing w:line="360" w:lineRule="auto"/>
        <w:ind w:firstLineChars="150" w:firstLine="480"/>
        <w:contextualSpacing/>
        <w:rPr>
          <w:rFonts w:ascii="仿宋_GB2312" w:eastAsia="仿宋_GB2312" w:hAnsi="仿宋" w:hint="eastAsia"/>
          <w:sz w:val="32"/>
          <w:szCs w:val="32"/>
        </w:rPr>
      </w:pPr>
      <w:r w:rsidRPr="007C48D0">
        <w:rPr>
          <w:rFonts w:ascii="仿宋_GB2312" w:eastAsia="仿宋_GB2312" w:hAnsi="仿宋" w:hint="eastAsia"/>
          <w:sz w:val="32"/>
          <w:szCs w:val="32"/>
        </w:rPr>
        <w:t xml:space="preserve"> 第十一条  申报企业应完成企业质量、环境、职业健康安全（GB/T19001—2008、GB/T24001—2004、GB/T28001—2001）管理三体系评审工作。</w:t>
      </w:r>
    </w:p>
    <w:p w:rsidR="000B04D4" w:rsidRPr="007C48D0" w:rsidRDefault="000B04D4" w:rsidP="000B04D4">
      <w:pPr>
        <w:snapToGrid w:val="0"/>
        <w:spacing w:line="360" w:lineRule="auto"/>
        <w:contextualSpacing/>
        <w:rPr>
          <w:rFonts w:ascii="仿宋_GB2312" w:eastAsia="仿宋_GB2312" w:hAnsi="仿宋" w:hint="eastAsia"/>
          <w:sz w:val="32"/>
          <w:szCs w:val="32"/>
        </w:rPr>
      </w:pPr>
      <w:r w:rsidRPr="007C48D0">
        <w:rPr>
          <w:rFonts w:ascii="仿宋_GB2312" w:eastAsia="仿宋_GB2312" w:hAnsi="仿宋" w:hint="eastAsia"/>
          <w:sz w:val="32"/>
          <w:szCs w:val="32"/>
        </w:rPr>
        <w:t xml:space="preserve">    第十二条  申报企业应具有一定的专业技术人员规模。与本企业签订劳动合同（含办理社保）人员不应少于60人，具有专业技术职称的人员不应少于30人。</w:t>
      </w:r>
    </w:p>
    <w:p w:rsidR="000B04D4" w:rsidRPr="007C48D0" w:rsidRDefault="000B04D4" w:rsidP="000B04D4">
      <w:pPr>
        <w:snapToGrid w:val="0"/>
        <w:spacing w:line="360" w:lineRule="auto"/>
        <w:contextualSpacing/>
        <w:rPr>
          <w:rFonts w:ascii="仿宋_GB2312" w:eastAsia="仿宋_GB2312" w:hAnsi="仿宋" w:hint="eastAsia"/>
          <w:sz w:val="32"/>
          <w:szCs w:val="32"/>
        </w:rPr>
      </w:pPr>
      <w:r w:rsidRPr="007C48D0">
        <w:rPr>
          <w:rFonts w:ascii="仿宋_GB2312" w:eastAsia="仿宋_GB2312" w:hAnsi="仿宋" w:hint="eastAsia"/>
          <w:sz w:val="32"/>
          <w:szCs w:val="32"/>
        </w:rPr>
        <w:t xml:space="preserve">    第十三条  申报企业及企业从业人员，二年内应荣获全国建筑装饰工程奖（设计类）及筑巢奖，或者设计方案实施后取得鲁班奖、全国建筑装饰工程奖等国家、部委、省市所颁发的优质工程奖。</w:t>
      </w:r>
    </w:p>
    <w:p w:rsidR="000B04D4" w:rsidRPr="007C48D0" w:rsidRDefault="000B04D4" w:rsidP="000B04D4">
      <w:pPr>
        <w:snapToGrid w:val="0"/>
        <w:spacing w:line="360" w:lineRule="auto"/>
        <w:contextualSpacing/>
        <w:rPr>
          <w:rFonts w:ascii="仿宋_GB2312" w:eastAsia="仿宋_GB2312" w:hAnsi="仿宋" w:hint="eastAsia"/>
          <w:sz w:val="32"/>
          <w:szCs w:val="32"/>
        </w:rPr>
      </w:pPr>
      <w:r w:rsidRPr="007C48D0">
        <w:rPr>
          <w:rFonts w:ascii="仿宋_GB2312" w:eastAsia="仿宋_GB2312" w:hAnsi="仿宋" w:hint="eastAsia"/>
          <w:sz w:val="32"/>
          <w:szCs w:val="32"/>
        </w:rPr>
        <w:t xml:space="preserve">    第十四条  企业所属专业技术人员在公开的出版物上发表文章和作品，如《中国建筑装饰装修》、《建筑学报》及</w:t>
      </w:r>
      <w:r w:rsidRPr="007C48D0">
        <w:rPr>
          <w:rFonts w:ascii="仿宋_GB2312" w:eastAsia="仿宋_GB2312" w:hAnsi="仿宋" w:hint="eastAsia"/>
          <w:sz w:val="32"/>
          <w:szCs w:val="32"/>
        </w:rPr>
        <w:lastRenderedPageBreak/>
        <w:t>《中华建筑报》等不少于三篇。</w:t>
      </w:r>
    </w:p>
    <w:p w:rsidR="000B04D4" w:rsidRPr="007C48D0" w:rsidRDefault="000B04D4" w:rsidP="000B04D4">
      <w:pPr>
        <w:snapToGrid w:val="0"/>
        <w:spacing w:line="360" w:lineRule="auto"/>
        <w:ind w:firstLine="555"/>
        <w:contextualSpacing/>
        <w:rPr>
          <w:rFonts w:ascii="仿宋_GB2312" w:eastAsia="仿宋_GB2312" w:hAnsi="仿宋" w:hint="eastAsia"/>
          <w:sz w:val="32"/>
          <w:szCs w:val="32"/>
        </w:rPr>
      </w:pPr>
      <w:r w:rsidRPr="007C48D0">
        <w:rPr>
          <w:rFonts w:ascii="仿宋_GB2312" w:eastAsia="仿宋_GB2312" w:hAnsi="仿宋" w:hint="eastAsia"/>
          <w:sz w:val="32"/>
          <w:szCs w:val="32"/>
        </w:rPr>
        <w:t>第十五条  企业支持关心行业的发展进步，积极承办中装协或地方协会各类活动。企业主要负责人出席并参与协会的重大活动，申报企业对当地建筑装饰行业发展能积极做出奉献。</w:t>
      </w:r>
    </w:p>
    <w:p w:rsidR="000B04D4" w:rsidRPr="007C48D0" w:rsidRDefault="000B04D4" w:rsidP="000B04D4">
      <w:pPr>
        <w:snapToGrid w:val="0"/>
        <w:spacing w:line="360" w:lineRule="auto"/>
        <w:ind w:firstLine="555"/>
        <w:contextualSpacing/>
        <w:rPr>
          <w:rFonts w:ascii="仿宋_GB2312" w:eastAsia="仿宋_GB2312" w:hAnsi="仿宋" w:hint="eastAsia"/>
          <w:sz w:val="32"/>
          <w:szCs w:val="32"/>
        </w:rPr>
      </w:pPr>
    </w:p>
    <w:p w:rsidR="000B04D4" w:rsidRPr="007C48D0" w:rsidRDefault="000B04D4" w:rsidP="000B04D4">
      <w:pPr>
        <w:snapToGrid w:val="0"/>
        <w:spacing w:line="360" w:lineRule="auto"/>
        <w:contextualSpacing/>
        <w:jc w:val="center"/>
        <w:rPr>
          <w:rFonts w:ascii="仿宋_GB2312" w:eastAsia="仿宋_GB2312" w:hAnsi="仿宋" w:hint="eastAsia"/>
          <w:b/>
          <w:sz w:val="32"/>
          <w:szCs w:val="32"/>
        </w:rPr>
      </w:pPr>
      <w:r w:rsidRPr="007C48D0">
        <w:rPr>
          <w:rFonts w:ascii="仿宋_GB2312" w:eastAsia="仿宋_GB2312" w:hAnsi="仿宋" w:hint="eastAsia"/>
          <w:b/>
          <w:sz w:val="32"/>
          <w:szCs w:val="32"/>
        </w:rPr>
        <w:t>第四章  评选机构</w:t>
      </w:r>
    </w:p>
    <w:p w:rsidR="000B04D4" w:rsidRPr="007C48D0" w:rsidRDefault="000B04D4" w:rsidP="000B04D4">
      <w:pPr>
        <w:snapToGrid w:val="0"/>
        <w:spacing w:line="360" w:lineRule="auto"/>
        <w:contextualSpacing/>
        <w:rPr>
          <w:rFonts w:ascii="仿宋_GB2312" w:eastAsia="仿宋_GB2312" w:hAnsi="仿宋" w:hint="eastAsia"/>
          <w:sz w:val="32"/>
          <w:szCs w:val="32"/>
        </w:rPr>
      </w:pPr>
      <w:r w:rsidRPr="007C48D0">
        <w:rPr>
          <w:rFonts w:ascii="仿宋_GB2312" w:eastAsia="仿宋_GB2312" w:hAnsi="仿宋" w:hint="eastAsia"/>
          <w:sz w:val="32"/>
          <w:szCs w:val="32"/>
        </w:rPr>
        <w:t xml:space="preserve">    第十六条  中国建筑装饰设计机构五十强企业评介活动专家委员会，负责相关评审工作。</w:t>
      </w:r>
    </w:p>
    <w:p w:rsidR="000B04D4" w:rsidRPr="007C48D0" w:rsidRDefault="000B04D4" w:rsidP="000B04D4">
      <w:pPr>
        <w:snapToGrid w:val="0"/>
        <w:spacing w:line="360" w:lineRule="auto"/>
        <w:ind w:firstLine="555"/>
        <w:contextualSpacing/>
        <w:rPr>
          <w:rFonts w:ascii="仿宋_GB2312" w:eastAsia="仿宋_GB2312" w:hAnsi="仿宋" w:hint="eastAsia"/>
          <w:sz w:val="32"/>
          <w:szCs w:val="32"/>
        </w:rPr>
      </w:pPr>
      <w:r w:rsidRPr="007C48D0">
        <w:rPr>
          <w:rFonts w:ascii="仿宋_GB2312" w:eastAsia="仿宋_GB2312" w:hAnsi="仿宋" w:hint="eastAsia"/>
          <w:sz w:val="32"/>
          <w:szCs w:val="32"/>
        </w:rPr>
        <w:t>第十七条  中国建筑装饰设计机构五十强企业评介活动组委会，负责办理有关日常工作。</w:t>
      </w:r>
    </w:p>
    <w:p w:rsidR="000B04D4" w:rsidRPr="007C48D0" w:rsidRDefault="000B04D4" w:rsidP="000B04D4">
      <w:pPr>
        <w:snapToGrid w:val="0"/>
        <w:spacing w:line="360" w:lineRule="auto"/>
        <w:contextualSpacing/>
        <w:jc w:val="center"/>
        <w:rPr>
          <w:rFonts w:ascii="仿宋_GB2312" w:eastAsia="仿宋_GB2312" w:hAnsi="仿宋" w:hint="eastAsia"/>
          <w:b/>
          <w:sz w:val="32"/>
          <w:szCs w:val="32"/>
        </w:rPr>
      </w:pPr>
    </w:p>
    <w:p w:rsidR="000B04D4" w:rsidRPr="007C48D0" w:rsidRDefault="000B04D4" w:rsidP="000B04D4">
      <w:pPr>
        <w:snapToGrid w:val="0"/>
        <w:spacing w:line="360" w:lineRule="auto"/>
        <w:contextualSpacing/>
        <w:jc w:val="center"/>
        <w:rPr>
          <w:rFonts w:ascii="仿宋_GB2312" w:eastAsia="仿宋_GB2312" w:hAnsi="仿宋" w:hint="eastAsia"/>
          <w:b/>
          <w:sz w:val="32"/>
          <w:szCs w:val="32"/>
        </w:rPr>
      </w:pPr>
      <w:r w:rsidRPr="007C48D0">
        <w:rPr>
          <w:rFonts w:ascii="仿宋_GB2312" w:eastAsia="仿宋_GB2312" w:hAnsi="仿宋" w:hint="eastAsia"/>
          <w:b/>
          <w:sz w:val="32"/>
          <w:szCs w:val="32"/>
        </w:rPr>
        <w:t>第五章  评选程序</w:t>
      </w:r>
    </w:p>
    <w:p w:rsidR="000B04D4" w:rsidRPr="007C48D0" w:rsidRDefault="000B04D4" w:rsidP="000B04D4">
      <w:pPr>
        <w:snapToGrid w:val="0"/>
        <w:spacing w:line="360" w:lineRule="auto"/>
        <w:contextualSpacing/>
        <w:rPr>
          <w:rFonts w:ascii="仿宋_GB2312" w:eastAsia="仿宋_GB2312" w:hAnsi="仿宋" w:hint="eastAsia"/>
          <w:sz w:val="32"/>
          <w:szCs w:val="32"/>
        </w:rPr>
      </w:pPr>
      <w:r w:rsidRPr="007C48D0">
        <w:rPr>
          <w:rFonts w:ascii="仿宋_GB2312" w:eastAsia="仿宋_GB2312" w:hAnsi="仿宋" w:hint="eastAsia"/>
          <w:sz w:val="32"/>
          <w:szCs w:val="32"/>
        </w:rPr>
        <w:t xml:space="preserve">    第十八条  申报单位填写申报表，在规定的时间内将此表和其它相关资料报到公司所在省市地方行业协会或者中国建筑装饰设计机构五十强企业评介活动组委会。</w:t>
      </w:r>
    </w:p>
    <w:p w:rsidR="000B04D4" w:rsidRPr="007C48D0" w:rsidRDefault="000B04D4" w:rsidP="000B04D4">
      <w:pPr>
        <w:snapToGrid w:val="0"/>
        <w:spacing w:line="360" w:lineRule="auto"/>
        <w:contextualSpacing/>
        <w:rPr>
          <w:rFonts w:ascii="仿宋_GB2312" w:eastAsia="仿宋_GB2312" w:hAnsi="仿宋" w:hint="eastAsia"/>
          <w:sz w:val="32"/>
          <w:szCs w:val="32"/>
        </w:rPr>
      </w:pPr>
      <w:r w:rsidRPr="007C48D0">
        <w:rPr>
          <w:rFonts w:ascii="仿宋_GB2312" w:eastAsia="仿宋_GB2312" w:hAnsi="仿宋" w:hint="eastAsia"/>
          <w:sz w:val="32"/>
          <w:szCs w:val="32"/>
        </w:rPr>
        <w:t xml:space="preserve">    第十九条  省市地方协会对申报单位和有关申报材料</w:t>
      </w:r>
      <w:r w:rsidRPr="007C48D0">
        <w:rPr>
          <w:rFonts w:ascii="仿宋_GB2312" w:eastAsia="仿宋_GB2312" w:hAnsi="仿宋" w:hint="eastAsia"/>
          <w:sz w:val="32"/>
          <w:szCs w:val="32"/>
        </w:rPr>
        <w:lastRenderedPageBreak/>
        <w:t>进行初审，并在“申报表”上签署意见后，将该表和全部材料报到中国建筑装饰设计机构五十强企业评介活动组委会。</w:t>
      </w:r>
    </w:p>
    <w:p w:rsidR="000B04D4" w:rsidRPr="007C48D0" w:rsidRDefault="000B04D4" w:rsidP="000B04D4">
      <w:pPr>
        <w:snapToGrid w:val="0"/>
        <w:spacing w:line="360" w:lineRule="auto"/>
        <w:contextualSpacing/>
        <w:rPr>
          <w:rFonts w:ascii="仿宋_GB2312" w:eastAsia="仿宋_GB2312" w:hAnsi="仿宋" w:hint="eastAsia"/>
          <w:spacing w:val="2"/>
          <w:sz w:val="32"/>
          <w:szCs w:val="32"/>
        </w:rPr>
      </w:pPr>
      <w:r w:rsidRPr="007C48D0">
        <w:rPr>
          <w:rFonts w:ascii="仿宋_GB2312" w:eastAsia="仿宋_GB2312" w:hAnsi="仿宋" w:hint="eastAsia"/>
          <w:sz w:val="32"/>
          <w:szCs w:val="32"/>
        </w:rPr>
        <w:t xml:space="preserve"> </w:t>
      </w:r>
      <w:r w:rsidRPr="007C48D0">
        <w:rPr>
          <w:rFonts w:ascii="仿宋_GB2312" w:eastAsia="仿宋_GB2312" w:hAnsi="仿宋" w:hint="eastAsia"/>
          <w:spacing w:val="2"/>
          <w:sz w:val="32"/>
          <w:szCs w:val="32"/>
        </w:rPr>
        <w:t xml:space="preserve">   第二十条  中国建筑装饰设计机构五十强企业评介活动专家委员会，对申报材料进行全面评审，得出评审结果，并将该结果报送中国建筑装饰协会。</w:t>
      </w:r>
    </w:p>
    <w:p w:rsidR="000B04D4" w:rsidRPr="007C48D0" w:rsidRDefault="000B04D4" w:rsidP="000B04D4">
      <w:pPr>
        <w:snapToGrid w:val="0"/>
        <w:spacing w:line="360" w:lineRule="auto"/>
        <w:ind w:firstLine="570"/>
        <w:contextualSpacing/>
        <w:rPr>
          <w:rFonts w:ascii="仿宋_GB2312" w:eastAsia="仿宋_GB2312" w:hAnsi="仿宋" w:hint="eastAsia"/>
          <w:sz w:val="32"/>
          <w:szCs w:val="32"/>
        </w:rPr>
      </w:pPr>
      <w:r w:rsidRPr="007C48D0">
        <w:rPr>
          <w:rFonts w:ascii="仿宋_GB2312" w:eastAsia="仿宋_GB2312" w:hAnsi="仿宋" w:hint="eastAsia"/>
          <w:sz w:val="32"/>
          <w:szCs w:val="32"/>
        </w:rPr>
        <w:t>第二十一条   中国建筑装饰协会秘书长，对专家委员会的评审结果进行审核批准。</w:t>
      </w:r>
    </w:p>
    <w:p w:rsidR="000B04D4" w:rsidRPr="007C48D0" w:rsidRDefault="000B04D4" w:rsidP="000B04D4">
      <w:pPr>
        <w:snapToGrid w:val="0"/>
        <w:spacing w:line="360" w:lineRule="auto"/>
        <w:ind w:firstLine="570"/>
        <w:contextualSpacing/>
        <w:rPr>
          <w:rFonts w:ascii="仿宋_GB2312" w:eastAsia="仿宋_GB2312" w:hAnsi="仿宋" w:hint="eastAsia"/>
          <w:sz w:val="32"/>
          <w:szCs w:val="32"/>
        </w:rPr>
      </w:pPr>
      <w:r w:rsidRPr="007C48D0">
        <w:rPr>
          <w:rFonts w:ascii="仿宋_GB2312" w:eastAsia="仿宋_GB2312" w:hAnsi="仿宋" w:hint="eastAsia"/>
          <w:sz w:val="32"/>
          <w:szCs w:val="32"/>
        </w:rPr>
        <w:t>第二十二条</w:t>
      </w:r>
      <w:r w:rsidRPr="007C48D0">
        <w:rPr>
          <w:rFonts w:ascii="仿宋_GB2312" w:eastAsia="仿宋_GB2312" w:hAnsi="仿宋" w:hint="eastAsia"/>
          <w:sz w:val="32"/>
          <w:szCs w:val="32"/>
        </w:rPr>
        <w:tab/>
        <w:t xml:space="preserve">  评审结果将在中国建筑装饰协会官方网站(</w:t>
      </w:r>
      <w:hyperlink r:id="rId4" w:history="1">
        <w:r w:rsidRPr="007C48D0">
          <w:rPr>
            <w:rStyle w:val="a3"/>
            <w:rFonts w:ascii="仿宋_GB2312" w:eastAsia="仿宋_GB2312" w:hAnsi="仿宋" w:hint="eastAsia"/>
            <w:sz w:val="32"/>
            <w:szCs w:val="32"/>
          </w:rPr>
          <w:t>www.cbda.cn</w:t>
        </w:r>
      </w:hyperlink>
      <w:r w:rsidRPr="007C48D0">
        <w:rPr>
          <w:rFonts w:ascii="仿宋_GB2312" w:eastAsia="仿宋_GB2312" w:hAnsi="仿宋" w:hint="eastAsia"/>
          <w:sz w:val="32"/>
          <w:szCs w:val="32"/>
        </w:rPr>
        <w:t>)、中国建筑装饰协会设计委员会（</w:t>
      </w:r>
      <w:hyperlink r:id="rId5" w:history="1">
        <w:r w:rsidRPr="007C48D0">
          <w:rPr>
            <w:rStyle w:val="a3"/>
            <w:rFonts w:ascii="仿宋_GB2312" w:eastAsia="仿宋_GB2312" w:hAnsi="仿宋" w:hint="eastAsia"/>
            <w:sz w:val="32"/>
            <w:szCs w:val="32"/>
          </w:rPr>
          <w:t>www.hchao360.com）上公示7</w:t>
        </w:r>
      </w:hyperlink>
      <w:r w:rsidRPr="007C48D0">
        <w:rPr>
          <w:rFonts w:ascii="仿宋_GB2312" w:eastAsia="仿宋_GB2312" w:hAnsi="仿宋" w:hint="eastAsia"/>
          <w:sz w:val="32"/>
          <w:szCs w:val="32"/>
        </w:rPr>
        <w:t>天，在听取征求业内的意见后，确定评介结果。</w:t>
      </w:r>
    </w:p>
    <w:p w:rsidR="000B04D4" w:rsidRPr="007C48D0" w:rsidRDefault="000B04D4" w:rsidP="000B04D4">
      <w:pPr>
        <w:snapToGrid w:val="0"/>
        <w:spacing w:line="360" w:lineRule="auto"/>
        <w:contextualSpacing/>
        <w:jc w:val="center"/>
        <w:rPr>
          <w:rFonts w:ascii="仿宋_GB2312" w:eastAsia="仿宋_GB2312" w:hAnsi="仿宋" w:hint="eastAsia"/>
          <w:sz w:val="32"/>
          <w:szCs w:val="32"/>
        </w:rPr>
      </w:pPr>
    </w:p>
    <w:p w:rsidR="000B04D4" w:rsidRPr="007C48D0" w:rsidRDefault="000B04D4" w:rsidP="000B04D4">
      <w:pPr>
        <w:snapToGrid w:val="0"/>
        <w:spacing w:line="360" w:lineRule="auto"/>
        <w:contextualSpacing/>
        <w:jc w:val="center"/>
        <w:rPr>
          <w:rFonts w:ascii="仿宋_GB2312" w:eastAsia="仿宋_GB2312" w:hAnsi="仿宋" w:hint="eastAsia"/>
          <w:b/>
          <w:sz w:val="32"/>
          <w:szCs w:val="32"/>
        </w:rPr>
      </w:pPr>
      <w:r w:rsidRPr="007C48D0">
        <w:rPr>
          <w:rFonts w:ascii="仿宋_GB2312" w:eastAsia="仿宋_GB2312" w:hAnsi="仿宋" w:hint="eastAsia"/>
          <w:b/>
          <w:sz w:val="32"/>
          <w:szCs w:val="32"/>
        </w:rPr>
        <w:t>第六章  宣传和推广</w:t>
      </w:r>
    </w:p>
    <w:p w:rsidR="000B04D4" w:rsidRPr="007C48D0" w:rsidRDefault="000B04D4" w:rsidP="000B04D4">
      <w:pPr>
        <w:snapToGrid w:val="0"/>
        <w:spacing w:line="360" w:lineRule="auto"/>
        <w:ind w:firstLineChars="196" w:firstLine="627"/>
        <w:contextualSpacing/>
        <w:rPr>
          <w:rFonts w:ascii="仿宋_GB2312" w:eastAsia="仿宋_GB2312" w:hAnsi="仿宋" w:hint="eastAsia"/>
          <w:sz w:val="32"/>
          <w:szCs w:val="32"/>
        </w:rPr>
      </w:pPr>
      <w:r w:rsidRPr="007C48D0">
        <w:rPr>
          <w:rFonts w:ascii="仿宋_GB2312" w:eastAsia="仿宋_GB2312" w:hAnsi="仿宋" w:hint="eastAsia"/>
          <w:sz w:val="32"/>
          <w:szCs w:val="32"/>
        </w:rPr>
        <w:t>第二十三条   为了进一步扩大中国建筑装饰设计机构五十强企业评介活动的社会影响力，提升五十强企业的社会知名度和市场竞争力，中国建筑装饰设计机构五十强评介活动组委会将采取切实有效的方式和途径，将五十强评介活动</w:t>
      </w:r>
      <w:r w:rsidRPr="007C48D0">
        <w:rPr>
          <w:rFonts w:ascii="仿宋_GB2312" w:eastAsia="仿宋_GB2312" w:hAnsi="仿宋" w:hint="eastAsia"/>
          <w:sz w:val="32"/>
          <w:szCs w:val="32"/>
        </w:rPr>
        <w:lastRenderedPageBreak/>
        <w:t>落到实处，加强对入选企业的推介力度。具体活动包括：</w:t>
      </w:r>
    </w:p>
    <w:p w:rsidR="000B04D4" w:rsidRPr="007C48D0" w:rsidRDefault="000B04D4" w:rsidP="000B04D4">
      <w:pPr>
        <w:snapToGrid w:val="0"/>
        <w:spacing w:line="360" w:lineRule="auto"/>
        <w:ind w:firstLineChars="200" w:firstLine="608"/>
        <w:contextualSpacing/>
        <w:rPr>
          <w:rFonts w:ascii="仿宋_GB2312" w:eastAsia="仿宋_GB2312" w:hAnsi="仿宋" w:hint="eastAsia"/>
          <w:spacing w:val="-8"/>
          <w:sz w:val="32"/>
          <w:szCs w:val="32"/>
        </w:rPr>
      </w:pPr>
      <w:r w:rsidRPr="007C48D0">
        <w:rPr>
          <w:rFonts w:ascii="仿宋_GB2312" w:eastAsia="仿宋_GB2312" w:hAnsi="仿宋" w:hint="eastAsia"/>
          <w:spacing w:val="-8"/>
          <w:sz w:val="32"/>
          <w:szCs w:val="32"/>
        </w:rPr>
        <w:t>1．从2014年10月起，在中国建筑装饰协会官方网站(</w:t>
      </w:r>
      <w:hyperlink r:id="rId6" w:history="1">
        <w:r w:rsidRPr="007C48D0">
          <w:rPr>
            <w:rStyle w:val="a3"/>
            <w:rFonts w:ascii="仿宋_GB2312" w:eastAsia="仿宋_GB2312" w:hAnsi="仿宋" w:hint="eastAsia"/>
            <w:spacing w:val="-8"/>
            <w:sz w:val="32"/>
            <w:szCs w:val="32"/>
          </w:rPr>
          <w:t>www.cbda.cn</w:t>
        </w:r>
      </w:hyperlink>
      <w:r w:rsidRPr="007C48D0">
        <w:rPr>
          <w:rFonts w:ascii="仿宋_GB2312" w:eastAsia="仿宋_GB2312" w:hAnsi="仿宋" w:hint="eastAsia"/>
          <w:spacing w:val="-8"/>
          <w:sz w:val="32"/>
          <w:szCs w:val="32"/>
        </w:rPr>
        <w:t>)、中国建筑装饰协会设计委员会（www.hchao360.com）、《中华建筑报》开辟专栏，刊发五十强专题报道。</w:t>
      </w:r>
    </w:p>
    <w:p w:rsidR="000B04D4" w:rsidRPr="007C48D0" w:rsidRDefault="000B04D4" w:rsidP="000B04D4">
      <w:pPr>
        <w:snapToGrid w:val="0"/>
        <w:spacing w:line="360" w:lineRule="auto"/>
        <w:contextualSpacing/>
        <w:rPr>
          <w:rFonts w:ascii="仿宋_GB2312" w:eastAsia="仿宋_GB2312" w:hAnsi="仿宋" w:hint="eastAsia"/>
          <w:sz w:val="32"/>
          <w:szCs w:val="32"/>
        </w:rPr>
      </w:pPr>
      <w:r w:rsidRPr="007C48D0">
        <w:rPr>
          <w:rFonts w:ascii="仿宋_GB2312" w:eastAsia="仿宋_GB2312" w:hAnsi="仿宋" w:hint="eastAsia"/>
          <w:sz w:val="32"/>
          <w:szCs w:val="32"/>
        </w:rPr>
        <w:t xml:space="preserve">　　2．2014年9月下旬，举行“中国建筑装饰设计机构五十强企业评介新闻发布暨中国建筑装饰设计机构五十强企业峰会”，向建设行政主管部门、相关行业协会、工程招投标机构、工程业主隆重推介五十强企业，广泛邀请新闻媒体进行宣传报道。</w:t>
      </w:r>
    </w:p>
    <w:p w:rsidR="000B04D4" w:rsidRPr="007C48D0" w:rsidRDefault="000B04D4" w:rsidP="000B04D4">
      <w:pPr>
        <w:snapToGrid w:val="0"/>
        <w:spacing w:line="360" w:lineRule="auto"/>
        <w:contextualSpacing/>
        <w:rPr>
          <w:rFonts w:ascii="仿宋_GB2312" w:eastAsia="仿宋_GB2312" w:hAnsi="仿宋" w:hint="eastAsia"/>
          <w:sz w:val="32"/>
          <w:szCs w:val="32"/>
        </w:rPr>
      </w:pPr>
      <w:r w:rsidRPr="007C48D0">
        <w:rPr>
          <w:rFonts w:ascii="仿宋_GB2312" w:eastAsia="仿宋_GB2312" w:hAnsi="仿宋" w:hint="eastAsia"/>
          <w:sz w:val="32"/>
          <w:szCs w:val="32"/>
        </w:rPr>
        <w:t xml:space="preserve">    第二十四条  报名截止日期：</w:t>
      </w:r>
      <w:smartTag w:uri="urn:schemas-microsoft-com:office:smarttags" w:element="chsdate">
        <w:smartTagPr>
          <w:attr w:name="IsROCDate" w:val="False"/>
          <w:attr w:name="IsLunarDate" w:val="False"/>
          <w:attr w:name="Day" w:val="30"/>
          <w:attr w:name="Month" w:val="6"/>
          <w:attr w:name="Year" w:val="2014"/>
        </w:smartTagPr>
        <w:r w:rsidRPr="007C48D0">
          <w:rPr>
            <w:rFonts w:ascii="仿宋_GB2312" w:eastAsia="仿宋_GB2312" w:hAnsi="仿宋" w:hint="eastAsia"/>
            <w:sz w:val="32"/>
            <w:szCs w:val="32"/>
          </w:rPr>
          <w:t>2014年6月30日</w:t>
        </w:r>
      </w:smartTag>
      <w:r w:rsidRPr="007C48D0">
        <w:rPr>
          <w:rFonts w:ascii="仿宋_GB2312" w:eastAsia="仿宋_GB2312" w:hAnsi="仿宋" w:hint="eastAsia"/>
          <w:sz w:val="32"/>
          <w:szCs w:val="32"/>
        </w:rPr>
        <w:t>，授牌典礼另行通知，按计划将授予获奖单位荣誉称号、奖牌、证书。</w:t>
      </w:r>
    </w:p>
    <w:p w:rsidR="000B04D4" w:rsidRPr="007C48D0" w:rsidRDefault="000B04D4" w:rsidP="000B04D4">
      <w:pPr>
        <w:snapToGrid w:val="0"/>
        <w:spacing w:line="360" w:lineRule="auto"/>
        <w:contextualSpacing/>
        <w:jc w:val="center"/>
        <w:rPr>
          <w:rFonts w:ascii="仿宋_GB2312" w:eastAsia="仿宋_GB2312" w:hAnsi="仿宋" w:hint="eastAsia"/>
          <w:sz w:val="32"/>
          <w:szCs w:val="32"/>
        </w:rPr>
      </w:pPr>
    </w:p>
    <w:p w:rsidR="000B04D4" w:rsidRPr="007C48D0" w:rsidRDefault="000B04D4" w:rsidP="000B04D4">
      <w:pPr>
        <w:snapToGrid w:val="0"/>
        <w:spacing w:line="360" w:lineRule="auto"/>
        <w:contextualSpacing/>
        <w:jc w:val="center"/>
        <w:rPr>
          <w:rFonts w:ascii="仿宋_GB2312" w:eastAsia="仿宋_GB2312" w:hAnsi="仿宋" w:hint="eastAsia"/>
          <w:b/>
          <w:sz w:val="32"/>
          <w:szCs w:val="32"/>
        </w:rPr>
      </w:pPr>
      <w:r w:rsidRPr="007C48D0">
        <w:rPr>
          <w:rFonts w:ascii="仿宋_GB2312" w:eastAsia="仿宋_GB2312" w:hAnsi="仿宋" w:hint="eastAsia"/>
          <w:b/>
          <w:sz w:val="32"/>
          <w:szCs w:val="32"/>
        </w:rPr>
        <w:t>第七章  申报材料</w:t>
      </w:r>
    </w:p>
    <w:p w:rsidR="000B04D4" w:rsidRPr="007C48D0" w:rsidRDefault="000B04D4" w:rsidP="000B04D4">
      <w:pPr>
        <w:snapToGrid w:val="0"/>
        <w:spacing w:line="360" w:lineRule="auto"/>
        <w:contextualSpacing/>
        <w:rPr>
          <w:rFonts w:ascii="仿宋_GB2312" w:eastAsia="仿宋_GB2312" w:hAnsi="仿宋" w:hint="eastAsia"/>
          <w:sz w:val="32"/>
          <w:szCs w:val="32"/>
        </w:rPr>
      </w:pPr>
      <w:r w:rsidRPr="007C48D0">
        <w:rPr>
          <w:rFonts w:ascii="仿宋_GB2312" w:eastAsia="仿宋_GB2312" w:hAnsi="仿宋" w:hint="eastAsia"/>
          <w:sz w:val="32"/>
          <w:szCs w:val="32"/>
        </w:rPr>
        <w:t xml:space="preserve">    第二十五条  申报单位需报送下列资料：</w:t>
      </w:r>
    </w:p>
    <w:p w:rsidR="000B04D4" w:rsidRPr="007C48D0" w:rsidRDefault="000B04D4" w:rsidP="000B04D4">
      <w:pPr>
        <w:snapToGrid w:val="0"/>
        <w:spacing w:line="360" w:lineRule="auto"/>
        <w:ind w:firstLineChars="200" w:firstLine="640"/>
        <w:contextualSpacing/>
        <w:rPr>
          <w:rFonts w:ascii="仿宋_GB2312" w:eastAsia="仿宋_GB2312" w:hAnsi="仿宋" w:hint="eastAsia"/>
          <w:sz w:val="32"/>
          <w:szCs w:val="32"/>
        </w:rPr>
      </w:pPr>
      <w:r w:rsidRPr="007C48D0">
        <w:rPr>
          <w:rFonts w:ascii="仿宋_GB2312" w:eastAsia="仿宋_GB2312" w:hAnsi="仿宋" w:hint="eastAsia"/>
          <w:sz w:val="32"/>
          <w:szCs w:val="32"/>
        </w:rPr>
        <w:t>1. 申报表两份（单独装订）；</w:t>
      </w:r>
    </w:p>
    <w:p w:rsidR="000B04D4" w:rsidRPr="007C48D0" w:rsidRDefault="000B04D4" w:rsidP="000B04D4">
      <w:pPr>
        <w:snapToGrid w:val="0"/>
        <w:spacing w:line="360" w:lineRule="auto"/>
        <w:ind w:firstLineChars="200" w:firstLine="640"/>
        <w:contextualSpacing/>
        <w:rPr>
          <w:rFonts w:ascii="仿宋_GB2312" w:eastAsia="仿宋_GB2312" w:hAnsi="仿宋" w:hint="eastAsia"/>
          <w:sz w:val="32"/>
          <w:szCs w:val="32"/>
        </w:rPr>
      </w:pPr>
      <w:r w:rsidRPr="007C48D0">
        <w:rPr>
          <w:rFonts w:ascii="仿宋_GB2312" w:eastAsia="仿宋_GB2312" w:hAnsi="仿宋" w:hint="eastAsia"/>
          <w:sz w:val="32"/>
          <w:szCs w:val="32"/>
        </w:rPr>
        <w:lastRenderedPageBreak/>
        <w:t>2. 营业执照、资质证书复印件一份；</w:t>
      </w:r>
    </w:p>
    <w:p w:rsidR="000B04D4" w:rsidRPr="007C48D0" w:rsidRDefault="000B04D4" w:rsidP="000B04D4">
      <w:pPr>
        <w:snapToGrid w:val="0"/>
        <w:spacing w:line="360" w:lineRule="auto"/>
        <w:ind w:firstLine="570"/>
        <w:contextualSpacing/>
        <w:rPr>
          <w:rFonts w:ascii="仿宋_GB2312" w:eastAsia="仿宋_GB2312" w:hAnsi="宋体" w:hint="eastAsia"/>
          <w:sz w:val="28"/>
          <w:szCs w:val="28"/>
        </w:rPr>
      </w:pPr>
      <w:r w:rsidRPr="007C48D0">
        <w:rPr>
          <w:rFonts w:ascii="仿宋_GB2312" w:eastAsia="仿宋_GB2312" w:hAnsi="仿宋" w:hint="eastAsia"/>
          <w:sz w:val="32"/>
          <w:szCs w:val="32"/>
        </w:rPr>
        <w:t>3. 近三年完成的主要大中型工程项目资料，建筑装饰设计的主要项目，包括工程照片、文字说明等（可附公司宣传册子）。</w:t>
      </w:r>
      <w:r w:rsidRPr="007C48D0">
        <w:rPr>
          <w:rFonts w:ascii="仿宋_GB2312" w:eastAsia="仿宋_GB2312" w:hAnsi="宋体" w:hint="eastAsia"/>
          <w:sz w:val="28"/>
          <w:szCs w:val="28"/>
        </w:rPr>
        <w:t xml:space="preserve"> </w:t>
      </w:r>
    </w:p>
    <w:p w:rsidR="000B04D4" w:rsidRDefault="000B04D4" w:rsidP="000B04D4">
      <w:pPr>
        <w:snapToGrid w:val="0"/>
        <w:spacing w:line="360" w:lineRule="auto"/>
        <w:ind w:firstLine="570"/>
        <w:contextualSpacing/>
        <w:rPr>
          <w:rFonts w:ascii="宋体" w:hAnsi="宋体" w:hint="eastAsia"/>
          <w:sz w:val="28"/>
          <w:szCs w:val="28"/>
        </w:rPr>
      </w:pPr>
    </w:p>
    <w:p w:rsidR="000B04D4" w:rsidRPr="007C48D0" w:rsidRDefault="000B04D4" w:rsidP="000B04D4">
      <w:pPr>
        <w:snapToGrid w:val="0"/>
        <w:spacing w:line="360" w:lineRule="auto"/>
        <w:contextualSpacing/>
        <w:jc w:val="center"/>
        <w:rPr>
          <w:rFonts w:ascii="仿宋_GB2312" w:eastAsia="仿宋_GB2312" w:hAnsi="仿宋" w:hint="eastAsia"/>
          <w:b/>
          <w:sz w:val="32"/>
          <w:szCs w:val="32"/>
        </w:rPr>
      </w:pPr>
      <w:r w:rsidRPr="007C48D0">
        <w:rPr>
          <w:rFonts w:ascii="仿宋_GB2312" w:eastAsia="仿宋_GB2312" w:hAnsi="仿宋" w:hint="eastAsia"/>
          <w:b/>
          <w:sz w:val="32"/>
          <w:szCs w:val="32"/>
        </w:rPr>
        <w:t>第八章</w:t>
      </w:r>
      <w:r>
        <w:rPr>
          <w:rFonts w:ascii="仿宋_GB2312" w:eastAsia="仿宋_GB2312" w:hAnsi="仿宋" w:hint="eastAsia"/>
          <w:b/>
          <w:sz w:val="32"/>
          <w:szCs w:val="32"/>
        </w:rPr>
        <w:t xml:space="preserve">  </w:t>
      </w:r>
      <w:r w:rsidRPr="007C48D0">
        <w:rPr>
          <w:rFonts w:ascii="仿宋_GB2312" w:eastAsia="仿宋_GB2312" w:hAnsi="仿宋" w:hint="eastAsia"/>
          <w:b/>
          <w:sz w:val="32"/>
          <w:szCs w:val="32"/>
        </w:rPr>
        <w:t>中国建筑装饰设计机构五十强企业评介活动标准表</w:t>
      </w:r>
    </w:p>
    <w:p w:rsidR="000B04D4" w:rsidRPr="007C48D0" w:rsidRDefault="000B04D4" w:rsidP="000B04D4">
      <w:pPr>
        <w:adjustRightInd w:val="0"/>
        <w:snapToGrid w:val="0"/>
        <w:spacing w:line="360" w:lineRule="auto"/>
        <w:jc w:val="center"/>
        <w:rPr>
          <w:rFonts w:ascii="仿宋_GB2312" w:eastAsia="仿宋_GB2312" w:hAnsi="仿宋" w:hint="eastAsia"/>
          <w:b/>
          <w:sz w:val="32"/>
          <w:szCs w:val="32"/>
        </w:rPr>
      </w:pPr>
      <w:r w:rsidRPr="007C48D0">
        <w:rPr>
          <w:rFonts w:ascii="仿宋_GB2312" w:eastAsia="仿宋_GB2312" w:hAnsi="仿宋" w:hint="eastAsia"/>
          <w:b/>
          <w:sz w:val="32"/>
          <w:szCs w:val="32"/>
        </w:rPr>
        <w:t>（以下项目需提供复印件）</w:t>
      </w:r>
    </w:p>
    <w:tbl>
      <w:tblPr>
        <w:tblStyle w:val="a"/>
        <w:tblW w:w="9555"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40"/>
        <w:gridCol w:w="1155"/>
        <w:gridCol w:w="1890"/>
        <w:gridCol w:w="1155"/>
        <w:gridCol w:w="4515"/>
      </w:tblGrid>
      <w:tr w:rsidR="000B04D4" w:rsidRPr="007C48D0" w:rsidTr="003E1692">
        <w:trPr>
          <w:trHeight w:val="322"/>
        </w:trPr>
        <w:tc>
          <w:tcPr>
            <w:tcW w:w="840" w:type="dxa"/>
            <w:vAlign w:val="center"/>
          </w:tcPr>
          <w:p w:rsidR="000B04D4" w:rsidRPr="007C48D0" w:rsidRDefault="000B04D4" w:rsidP="003E1692">
            <w:pPr>
              <w:widowControl/>
              <w:adjustRightInd w:val="0"/>
              <w:snapToGrid w:val="0"/>
              <w:spacing w:line="360" w:lineRule="auto"/>
              <w:jc w:val="center"/>
              <w:rPr>
                <w:rFonts w:ascii="仿宋_GB2312" w:eastAsia="仿宋_GB2312" w:hAnsi="仿宋" w:cs="宋体" w:hint="eastAsia"/>
                <w:b/>
                <w:kern w:val="0"/>
                <w:sz w:val="28"/>
                <w:szCs w:val="28"/>
              </w:rPr>
            </w:pPr>
            <w:r w:rsidRPr="007C48D0">
              <w:rPr>
                <w:rFonts w:ascii="仿宋_GB2312" w:eastAsia="仿宋_GB2312" w:hAnsi="仿宋" w:cs="宋体" w:hint="eastAsia"/>
                <w:b/>
                <w:kern w:val="0"/>
                <w:sz w:val="28"/>
                <w:szCs w:val="28"/>
              </w:rPr>
              <w:t>序号</w:t>
            </w:r>
          </w:p>
        </w:tc>
        <w:tc>
          <w:tcPr>
            <w:tcW w:w="1155" w:type="dxa"/>
            <w:shd w:val="clear" w:color="auto" w:fill="auto"/>
            <w:vAlign w:val="center"/>
          </w:tcPr>
          <w:p w:rsidR="000B04D4" w:rsidRPr="007C48D0" w:rsidRDefault="000B04D4" w:rsidP="003E1692">
            <w:pPr>
              <w:widowControl/>
              <w:adjustRightInd w:val="0"/>
              <w:snapToGrid w:val="0"/>
              <w:spacing w:line="360" w:lineRule="auto"/>
              <w:jc w:val="center"/>
              <w:rPr>
                <w:rFonts w:ascii="仿宋_GB2312" w:eastAsia="仿宋_GB2312" w:hAnsi="仿宋" w:hint="eastAsia"/>
                <w:b/>
                <w:kern w:val="0"/>
                <w:sz w:val="28"/>
                <w:szCs w:val="28"/>
              </w:rPr>
            </w:pPr>
            <w:r w:rsidRPr="007C48D0">
              <w:rPr>
                <w:rFonts w:ascii="仿宋_GB2312" w:eastAsia="仿宋_GB2312" w:hAnsi="仿宋" w:cs="宋体" w:hint="eastAsia"/>
                <w:b/>
                <w:kern w:val="0"/>
                <w:sz w:val="28"/>
                <w:szCs w:val="28"/>
              </w:rPr>
              <w:t>内容</w:t>
            </w:r>
          </w:p>
        </w:tc>
        <w:tc>
          <w:tcPr>
            <w:tcW w:w="1890" w:type="dxa"/>
            <w:shd w:val="clear" w:color="auto" w:fill="auto"/>
            <w:noWrap/>
            <w:vAlign w:val="center"/>
          </w:tcPr>
          <w:p w:rsidR="000B04D4" w:rsidRPr="007C48D0" w:rsidRDefault="000B04D4" w:rsidP="003E1692">
            <w:pPr>
              <w:widowControl/>
              <w:adjustRightInd w:val="0"/>
              <w:snapToGrid w:val="0"/>
              <w:spacing w:line="360" w:lineRule="auto"/>
              <w:jc w:val="center"/>
              <w:rPr>
                <w:rFonts w:ascii="仿宋_GB2312" w:eastAsia="仿宋_GB2312" w:hAnsi="仿宋" w:hint="eastAsia"/>
                <w:b/>
                <w:kern w:val="0"/>
                <w:sz w:val="28"/>
                <w:szCs w:val="28"/>
              </w:rPr>
            </w:pPr>
            <w:r w:rsidRPr="007C48D0">
              <w:rPr>
                <w:rFonts w:ascii="仿宋_GB2312" w:eastAsia="仿宋_GB2312" w:hAnsi="仿宋" w:cs="宋体" w:hint="eastAsia"/>
                <w:b/>
                <w:kern w:val="0"/>
                <w:sz w:val="28"/>
                <w:szCs w:val="28"/>
              </w:rPr>
              <w:t>分值计算</w:t>
            </w:r>
          </w:p>
        </w:tc>
        <w:tc>
          <w:tcPr>
            <w:tcW w:w="1155" w:type="dxa"/>
            <w:shd w:val="clear" w:color="auto" w:fill="auto"/>
            <w:noWrap/>
            <w:vAlign w:val="center"/>
          </w:tcPr>
          <w:p w:rsidR="000B04D4" w:rsidRPr="007C48D0" w:rsidRDefault="000B04D4" w:rsidP="003E1692">
            <w:pPr>
              <w:widowControl/>
              <w:adjustRightInd w:val="0"/>
              <w:snapToGrid w:val="0"/>
              <w:spacing w:line="360" w:lineRule="auto"/>
              <w:jc w:val="center"/>
              <w:rPr>
                <w:rFonts w:ascii="仿宋_GB2312" w:eastAsia="仿宋_GB2312" w:hAnsi="仿宋" w:hint="eastAsia"/>
                <w:b/>
                <w:kern w:val="0"/>
                <w:sz w:val="28"/>
                <w:szCs w:val="28"/>
              </w:rPr>
            </w:pPr>
            <w:r w:rsidRPr="007C48D0">
              <w:rPr>
                <w:rFonts w:ascii="仿宋_GB2312" w:eastAsia="仿宋_GB2312" w:hAnsi="仿宋" w:cs="宋体" w:hint="eastAsia"/>
                <w:b/>
                <w:kern w:val="0"/>
                <w:sz w:val="28"/>
                <w:szCs w:val="28"/>
              </w:rPr>
              <w:t>基准分</w:t>
            </w:r>
          </w:p>
        </w:tc>
        <w:tc>
          <w:tcPr>
            <w:tcW w:w="4515" w:type="dxa"/>
            <w:shd w:val="clear" w:color="auto" w:fill="auto"/>
            <w:vAlign w:val="center"/>
          </w:tcPr>
          <w:p w:rsidR="000B04D4" w:rsidRPr="007C48D0" w:rsidRDefault="000B04D4" w:rsidP="003E1692">
            <w:pPr>
              <w:widowControl/>
              <w:adjustRightInd w:val="0"/>
              <w:snapToGrid w:val="0"/>
              <w:spacing w:line="360" w:lineRule="auto"/>
              <w:jc w:val="center"/>
              <w:rPr>
                <w:rFonts w:ascii="仿宋_GB2312" w:eastAsia="仿宋_GB2312" w:hAnsi="仿宋" w:hint="eastAsia"/>
                <w:b/>
                <w:kern w:val="0"/>
                <w:sz w:val="28"/>
                <w:szCs w:val="28"/>
              </w:rPr>
            </w:pPr>
            <w:r w:rsidRPr="007C48D0">
              <w:rPr>
                <w:rFonts w:ascii="仿宋_GB2312" w:eastAsia="仿宋_GB2312" w:hAnsi="仿宋" w:cs="宋体" w:hint="eastAsia"/>
                <w:b/>
                <w:kern w:val="0"/>
                <w:sz w:val="28"/>
                <w:szCs w:val="28"/>
              </w:rPr>
              <w:t>备注</w:t>
            </w:r>
          </w:p>
        </w:tc>
      </w:tr>
      <w:tr w:rsidR="000B04D4" w:rsidRPr="007C48D0" w:rsidTr="003E1692">
        <w:trPr>
          <w:trHeight w:val="422"/>
        </w:trPr>
        <w:tc>
          <w:tcPr>
            <w:tcW w:w="9555" w:type="dxa"/>
            <w:gridSpan w:val="5"/>
            <w:vAlign w:val="center"/>
          </w:tcPr>
          <w:p w:rsidR="000B04D4" w:rsidRPr="007C48D0" w:rsidRDefault="000B04D4" w:rsidP="003E1692">
            <w:pPr>
              <w:widowControl/>
              <w:adjustRightInd w:val="0"/>
              <w:snapToGrid w:val="0"/>
              <w:spacing w:line="360" w:lineRule="auto"/>
              <w:jc w:val="center"/>
              <w:rPr>
                <w:rFonts w:ascii="仿宋_GB2312" w:eastAsia="仿宋_GB2312" w:hAnsi="仿宋" w:cs="宋体" w:hint="eastAsia"/>
                <w:b/>
                <w:kern w:val="0"/>
                <w:sz w:val="28"/>
                <w:szCs w:val="28"/>
              </w:rPr>
            </w:pPr>
            <w:r w:rsidRPr="007C48D0">
              <w:rPr>
                <w:rFonts w:ascii="仿宋_GB2312" w:eastAsia="仿宋_GB2312" w:hAnsi="仿宋" w:hint="eastAsia"/>
                <w:b/>
                <w:sz w:val="28"/>
                <w:szCs w:val="28"/>
              </w:rPr>
              <w:t>评选主要依据</w:t>
            </w:r>
          </w:p>
        </w:tc>
      </w:tr>
      <w:tr w:rsidR="000B04D4" w:rsidRPr="007C48D0" w:rsidTr="003E1692">
        <w:trPr>
          <w:trHeight w:val="3261"/>
        </w:trPr>
        <w:tc>
          <w:tcPr>
            <w:tcW w:w="840" w:type="dxa"/>
            <w:vAlign w:val="center"/>
          </w:tcPr>
          <w:p w:rsidR="000B04D4" w:rsidRPr="007C48D0" w:rsidRDefault="000B04D4" w:rsidP="003E1692">
            <w:pPr>
              <w:widowControl/>
              <w:adjustRightInd w:val="0"/>
              <w:snapToGrid w:val="0"/>
              <w:spacing w:line="360" w:lineRule="auto"/>
              <w:jc w:val="center"/>
              <w:rPr>
                <w:rFonts w:ascii="仿宋_GB2312" w:eastAsia="仿宋_GB2312" w:hAnsi="仿宋" w:cs="宋体" w:hint="eastAsia"/>
                <w:b/>
                <w:kern w:val="0"/>
                <w:sz w:val="28"/>
                <w:szCs w:val="28"/>
              </w:rPr>
            </w:pPr>
            <w:r w:rsidRPr="007C48D0">
              <w:rPr>
                <w:rFonts w:ascii="仿宋_GB2312" w:eastAsia="仿宋_GB2312" w:hAnsi="仿宋" w:cs="宋体" w:hint="eastAsia"/>
                <w:kern w:val="0"/>
                <w:sz w:val="28"/>
                <w:szCs w:val="28"/>
              </w:rPr>
              <w:t>一</w:t>
            </w:r>
          </w:p>
        </w:tc>
        <w:tc>
          <w:tcPr>
            <w:tcW w:w="1155" w:type="dxa"/>
            <w:shd w:val="clear" w:color="auto" w:fill="auto"/>
            <w:vAlign w:val="center"/>
          </w:tcPr>
          <w:p w:rsidR="000B04D4" w:rsidRPr="007C48D0" w:rsidRDefault="000B04D4" w:rsidP="003E1692">
            <w:pPr>
              <w:widowControl/>
              <w:adjustRightInd w:val="0"/>
              <w:snapToGrid w:val="0"/>
              <w:spacing w:line="360" w:lineRule="auto"/>
              <w:jc w:val="center"/>
              <w:rPr>
                <w:rFonts w:ascii="仿宋_GB2312" w:eastAsia="仿宋_GB2312" w:hAnsi="仿宋" w:cs="宋体" w:hint="eastAsia"/>
                <w:b/>
                <w:kern w:val="0"/>
                <w:sz w:val="28"/>
                <w:szCs w:val="28"/>
              </w:rPr>
            </w:pPr>
            <w:r w:rsidRPr="007C48D0">
              <w:rPr>
                <w:rFonts w:ascii="仿宋_GB2312" w:eastAsia="仿宋_GB2312" w:hAnsi="仿宋" w:cs="宋体" w:hint="eastAsia"/>
                <w:kern w:val="0"/>
                <w:sz w:val="28"/>
                <w:szCs w:val="28"/>
              </w:rPr>
              <w:t>设计企业建筑装饰设计产值及相关数据</w:t>
            </w:r>
          </w:p>
        </w:tc>
        <w:tc>
          <w:tcPr>
            <w:tcW w:w="1890" w:type="dxa"/>
            <w:shd w:val="clear" w:color="auto" w:fill="auto"/>
            <w:noWrap/>
            <w:vAlign w:val="center"/>
          </w:tcPr>
          <w:p w:rsidR="000B04D4" w:rsidRPr="007C48D0" w:rsidRDefault="000B04D4" w:rsidP="003E1692">
            <w:pPr>
              <w:widowControl/>
              <w:adjustRightInd w:val="0"/>
              <w:snapToGrid w:val="0"/>
              <w:spacing w:line="360" w:lineRule="auto"/>
              <w:rPr>
                <w:rFonts w:ascii="仿宋_GB2312" w:eastAsia="仿宋_GB2312" w:hAnsi="仿宋" w:cs="宋体" w:hint="eastAsia"/>
                <w:b/>
                <w:kern w:val="0"/>
                <w:sz w:val="28"/>
                <w:szCs w:val="28"/>
              </w:rPr>
            </w:pPr>
            <w:r w:rsidRPr="007C48D0">
              <w:rPr>
                <w:rFonts w:ascii="仿宋_GB2312" w:eastAsia="仿宋_GB2312" w:hAnsi="仿宋" w:cs="宋体" w:hint="eastAsia"/>
                <w:kern w:val="0"/>
                <w:sz w:val="28"/>
                <w:szCs w:val="28"/>
              </w:rPr>
              <w:t>2013年装饰设计结算收入总额（根据所开具的发票金额计算，或提供经第三方审计的财务报表，报</w:t>
            </w:r>
            <w:r w:rsidRPr="007C48D0">
              <w:rPr>
                <w:rFonts w:ascii="仿宋_GB2312" w:eastAsia="仿宋_GB2312" w:hAnsi="仿宋" w:cs="宋体" w:hint="eastAsia"/>
                <w:kern w:val="0"/>
                <w:sz w:val="28"/>
                <w:szCs w:val="28"/>
              </w:rPr>
              <w:lastRenderedPageBreak/>
              <w:t>表中需明确注明设计收入）</w:t>
            </w:r>
          </w:p>
        </w:tc>
        <w:tc>
          <w:tcPr>
            <w:tcW w:w="1155" w:type="dxa"/>
            <w:shd w:val="clear" w:color="auto" w:fill="auto"/>
            <w:noWrap/>
            <w:vAlign w:val="center"/>
          </w:tcPr>
          <w:p w:rsidR="000B04D4" w:rsidRPr="007C48D0" w:rsidRDefault="000B04D4" w:rsidP="003E1692">
            <w:pPr>
              <w:widowControl/>
              <w:adjustRightInd w:val="0"/>
              <w:snapToGrid w:val="0"/>
              <w:spacing w:line="360" w:lineRule="auto"/>
              <w:jc w:val="center"/>
              <w:rPr>
                <w:rFonts w:ascii="仿宋_GB2312" w:eastAsia="仿宋_GB2312" w:hAnsi="仿宋" w:cs="宋体" w:hint="eastAsia"/>
                <w:b/>
                <w:kern w:val="0"/>
                <w:sz w:val="28"/>
                <w:szCs w:val="28"/>
              </w:rPr>
            </w:pPr>
            <w:r w:rsidRPr="007C48D0">
              <w:rPr>
                <w:rFonts w:ascii="仿宋_GB2312" w:eastAsia="仿宋_GB2312" w:hAnsi="仿宋" w:hint="eastAsia"/>
                <w:kern w:val="0"/>
                <w:sz w:val="28"/>
                <w:szCs w:val="28"/>
              </w:rPr>
              <w:lastRenderedPageBreak/>
              <w:t>60</w:t>
            </w:r>
          </w:p>
        </w:tc>
        <w:tc>
          <w:tcPr>
            <w:tcW w:w="4515" w:type="dxa"/>
            <w:shd w:val="clear" w:color="auto" w:fill="auto"/>
            <w:vAlign w:val="center"/>
          </w:tcPr>
          <w:p w:rsidR="000B04D4" w:rsidRPr="007C48D0" w:rsidRDefault="000B04D4" w:rsidP="003E1692">
            <w:pPr>
              <w:adjustRightInd w:val="0"/>
              <w:snapToGrid w:val="0"/>
              <w:spacing w:line="360" w:lineRule="auto"/>
              <w:ind w:left="280" w:hangingChars="100" w:hanging="280"/>
              <w:rPr>
                <w:rFonts w:ascii="仿宋_GB2312" w:eastAsia="仿宋_GB2312" w:hAnsi="仿宋" w:cs="宋体" w:hint="eastAsia"/>
                <w:kern w:val="0"/>
                <w:sz w:val="28"/>
                <w:szCs w:val="28"/>
              </w:rPr>
            </w:pPr>
            <w:r w:rsidRPr="007C48D0">
              <w:rPr>
                <w:rFonts w:ascii="仿宋_GB2312" w:eastAsia="仿宋_GB2312" w:hAnsi="仿宋" w:cs="宋体" w:hint="eastAsia"/>
                <w:kern w:val="0"/>
                <w:sz w:val="28"/>
                <w:szCs w:val="28"/>
              </w:rPr>
              <w:t>1.设计收入总额/系数（系数为10000）的数值为所得分值；</w:t>
            </w:r>
          </w:p>
          <w:p w:rsidR="000B04D4" w:rsidRPr="007C48D0" w:rsidRDefault="000B04D4" w:rsidP="003E1692">
            <w:pPr>
              <w:adjustRightInd w:val="0"/>
              <w:snapToGrid w:val="0"/>
              <w:spacing w:line="360" w:lineRule="auto"/>
              <w:ind w:left="280" w:hangingChars="100" w:hanging="280"/>
              <w:rPr>
                <w:rFonts w:ascii="仿宋_GB2312" w:eastAsia="仿宋_GB2312" w:hAnsi="仿宋" w:cs="宋体" w:hint="eastAsia"/>
                <w:kern w:val="0"/>
                <w:sz w:val="28"/>
                <w:szCs w:val="28"/>
              </w:rPr>
            </w:pPr>
            <w:r w:rsidRPr="007C48D0">
              <w:rPr>
                <w:rFonts w:ascii="仿宋_GB2312" w:eastAsia="仿宋_GB2312" w:hAnsi="仿宋" w:cs="宋体" w:hint="eastAsia"/>
                <w:kern w:val="0"/>
                <w:sz w:val="28"/>
                <w:szCs w:val="28"/>
              </w:rPr>
              <w:t>2.集团型企业计算：如以集团名义上报，集团必须具备设计企业资质，纳入合并报表的企业必须是集团控股下限51%的企业；</w:t>
            </w:r>
          </w:p>
          <w:p w:rsidR="000B04D4" w:rsidRPr="007C48D0" w:rsidRDefault="000B04D4" w:rsidP="003E1692">
            <w:pPr>
              <w:adjustRightInd w:val="0"/>
              <w:snapToGrid w:val="0"/>
              <w:spacing w:line="360" w:lineRule="auto"/>
              <w:ind w:left="280" w:hangingChars="100" w:hanging="280"/>
              <w:rPr>
                <w:rFonts w:ascii="仿宋_GB2312" w:eastAsia="仿宋_GB2312" w:hAnsi="仿宋" w:cs="宋体" w:hint="eastAsia"/>
                <w:kern w:val="0"/>
                <w:sz w:val="28"/>
                <w:szCs w:val="28"/>
              </w:rPr>
            </w:pPr>
            <w:r w:rsidRPr="007C48D0">
              <w:rPr>
                <w:rFonts w:ascii="仿宋_GB2312" w:eastAsia="仿宋_GB2312" w:hAnsi="仿宋" w:cs="宋体" w:hint="eastAsia"/>
                <w:kern w:val="0"/>
                <w:sz w:val="28"/>
                <w:szCs w:val="28"/>
              </w:rPr>
              <w:t>3.综合资质设计机构只提供装饰项目设计类发票（</w:t>
            </w:r>
            <w:r w:rsidRPr="007C48D0">
              <w:rPr>
                <w:rFonts w:ascii="仿宋_GB2312" w:eastAsia="仿宋_GB2312" w:hAnsi="仿宋" w:hint="eastAsia"/>
                <w:sz w:val="28"/>
                <w:szCs w:val="28"/>
              </w:rPr>
              <w:t>发票可提供电子</w:t>
            </w:r>
            <w:r w:rsidRPr="007C48D0">
              <w:rPr>
                <w:rFonts w:ascii="仿宋_GB2312" w:eastAsia="仿宋_GB2312" w:hAnsi="仿宋" w:hint="eastAsia"/>
                <w:sz w:val="28"/>
                <w:szCs w:val="28"/>
              </w:rPr>
              <w:lastRenderedPageBreak/>
              <w:t>版</w:t>
            </w:r>
            <w:r w:rsidRPr="007C48D0">
              <w:rPr>
                <w:rFonts w:ascii="仿宋_GB2312" w:eastAsia="仿宋_GB2312" w:hAnsi="仿宋" w:cs="宋体" w:hint="eastAsia"/>
                <w:kern w:val="0"/>
                <w:sz w:val="28"/>
                <w:szCs w:val="28"/>
              </w:rPr>
              <w:t>）；</w:t>
            </w:r>
          </w:p>
          <w:p w:rsidR="000B04D4" w:rsidRPr="007C48D0" w:rsidRDefault="000B04D4" w:rsidP="003E1692">
            <w:pPr>
              <w:widowControl/>
              <w:adjustRightInd w:val="0"/>
              <w:snapToGrid w:val="0"/>
              <w:spacing w:line="360" w:lineRule="auto"/>
              <w:ind w:left="280" w:hangingChars="100" w:hanging="280"/>
              <w:rPr>
                <w:rFonts w:ascii="仿宋_GB2312" w:eastAsia="仿宋_GB2312" w:hAnsi="仿宋" w:cs="宋体" w:hint="eastAsia"/>
                <w:b/>
                <w:kern w:val="0"/>
                <w:sz w:val="28"/>
                <w:szCs w:val="28"/>
              </w:rPr>
            </w:pPr>
            <w:r w:rsidRPr="007C48D0">
              <w:rPr>
                <w:rFonts w:ascii="仿宋_GB2312" w:eastAsia="仿宋_GB2312" w:hAnsi="仿宋" w:hint="eastAsia"/>
                <w:sz w:val="28"/>
                <w:szCs w:val="28"/>
              </w:rPr>
              <w:t>4.请提交设计项目合同清单（设计</w:t>
            </w:r>
            <w:r>
              <w:rPr>
                <w:rFonts w:ascii="仿宋_GB2312" w:eastAsia="仿宋_GB2312" w:hAnsi="仿宋" w:hint="eastAsia"/>
                <w:sz w:val="28"/>
                <w:szCs w:val="28"/>
              </w:rPr>
              <w:t xml:space="preserve">  </w:t>
            </w:r>
            <w:r w:rsidRPr="007C48D0">
              <w:rPr>
                <w:rFonts w:ascii="仿宋_GB2312" w:eastAsia="仿宋_GB2312" w:hAnsi="仿宋" w:hint="eastAsia"/>
                <w:sz w:val="28"/>
                <w:szCs w:val="28"/>
              </w:rPr>
              <w:t>费金额500万以上的合同需合同复印件）。</w:t>
            </w:r>
          </w:p>
        </w:tc>
      </w:tr>
      <w:tr w:rsidR="000B04D4" w:rsidRPr="007C48D0" w:rsidTr="003E1692">
        <w:trPr>
          <w:trHeight w:val="416"/>
        </w:trPr>
        <w:tc>
          <w:tcPr>
            <w:tcW w:w="840" w:type="dxa"/>
            <w:vAlign w:val="center"/>
          </w:tcPr>
          <w:p w:rsidR="000B04D4" w:rsidRPr="007C48D0" w:rsidRDefault="000B04D4" w:rsidP="003E1692">
            <w:pPr>
              <w:widowControl/>
              <w:adjustRightInd w:val="0"/>
              <w:snapToGrid w:val="0"/>
              <w:spacing w:line="360" w:lineRule="auto"/>
              <w:jc w:val="center"/>
              <w:rPr>
                <w:rFonts w:ascii="仿宋_GB2312" w:eastAsia="仿宋_GB2312" w:hAnsi="仿宋" w:cs="宋体" w:hint="eastAsia"/>
                <w:kern w:val="0"/>
                <w:sz w:val="28"/>
                <w:szCs w:val="28"/>
              </w:rPr>
            </w:pPr>
            <w:r w:rsidRPr="007C48D0">
              <w:rPr>
                <w:rFonts w:ascii="仿宋_GB2312" w:eastAsia="仿宋_GB2312" w:hAnsi="仿宋" w:cs="宋体" w:hint="eastAsia"/>
                <w:kern w:val="0"/>
                <w:sz w:val="28"/>
                <w:szCs w:val="28"/>
              </w:rPr>
              <w:lastRenderedPageBreak/>
              <w:t>二</w:t>
            </w:r>
          </w:p>
        </w:tc>
        <w:tc>
          <w:tcPr>
            <w:tcW w:w="1155" w:type="dxa"/>
            <w:shd w:val="clear" w:color="auto" w:fill="auto"/>
            <w:vAlign w:val="center"/>
          </w:tcPr>
          <w:p w:rsidR="000B04D4" w:rsidRDefault="000B04D4" w:rsidP="003E1692">
            <w:pPr>
              <w:widowControl/>
              <w:adjustRightInd w:val="0"/>
              <w:snapToGrid w:val="0"/>
              <w:spacing w:line="360" w:lineRule="auto"/>
              <w:jc w:val="center"/>
              <w:rPr>
                <w:rFonts w:ascii="仿宋_GB2312" w:eastAsia="仿宋_GB2312" w:hAnsi="仿宋" w:cs="宋体" w:hint="eastAsia"/>
                <w:kern w:val="0"/>
                <w:sz w:val="28"/>
                <w:szCs w:val="28"/>
              </w:rPr>
            </w:pPr>
            <w:r w:rsidRPr="007C48D0">
              <w:rPr>
                <w:rFonts w:ascii="仿宋_GB2312" w:eastAsia="仿宋_GB2312" w:hAnsi="仿宋" w:cs="宋体" w:hint="eastAsia"/>
                <w:kern w:val="0"/>
                <w:sz w:val="28"/>
                <w:szCs w:val="28"/>
              </w:rPr>
              <w:t>人力</w:t>
            </w:r>
          </w:p>
          <w:p w:rsidR="000B04D4" w:rsidRPr="007C48D0" w:rsidRDefault="000B04D4" w:rsidP="003E1692">
            <w:pPr>
              <w:widowControl/>
              <w:adjustRightInd w:val="0"/>
              <w:snapToGrid w:val="0"/>
              <w:spacing w:line="360" w:lineRule="auto"/>
              <w:jc w:val="center"/>
              <w:rPr>
                <w:rFonts w:ascii="仿宋_GB2312" w:eastAsia="仿宋_GB2312" w:hAnsi="仿宋" w:cs="宋体" w:hint="eastAsia"/>
                <w:kern w:val="0"/>
                <w:sz w:val="28"/>
                <w:szCs w:val="28"/>
              </w:rPr>
            </w:pPr>
            <w:r w:rsidRPr="007C48D0">
              <w:rPr>
                <w:rFonts w:ascii="仿宋_GB2312" w:eastAsia="仿宋_GB2312" w:hAnsi="仿宋" w:cs="宋体" w:hint="eastAsia"/>
                <w:kern w:val="0"/>
                <w:sz w:val="28"/>
                <w:szCs w:val="28"/>
              </w:rPr>
              <w:t>资源</w:t>
            </w:r>
          </w:p>
        </w:tc>
        <w:tc>
          <w:tcPr>
            <w:tcW w:w="1890" w:type="dxa"/>
            <w:shd w:val="clear" w:color="auto" w:fill="auto"/>
            <w:noWrap/>
            <w:vAlign w:val="center"/>
          </w:tcPr>
          <w:p w:rsidR="000B04D4" w:rsidRPr="007C48D0" w:rsidRDefault="000B04D4" w:rsidP="003E1692">
            <w:pPr>
              <w:widowControl/>
              <w:adjustRightInd w:val="0"/>
              <w:snapToGrid w:val="0"/>
              <w:spacing w:line="360" w:lineRule="auto"/>
              <w:jc w:val="left"/>
              <w:rPr>
                <w:rFonts w:ascii="仿宋_GB2312" w:eastAsia="仿宋_GB2312" w:hAnsi="仿宋" w:hint="eastAsia"/>
                <w:kern w:val="0"/>
                <w:sz w:val="28"/>
                <w:szCs w:val="28"/>
              </w:rPr>
            </w:pPr>
          </w:p>
        </w:tc>
        <w:tc>
          <w:tcPr>
            <w:tcW w:w="1155" w:type="dxa"/>
            <w:shd w:val="clear" w:color="auto" w:fill="auto"/>
            <w:noWrap/>
            <w:vAlign w:val="center"/>
          </w:tcPr>
          <w:p w:rsidR="000B04D4" w:rsidRPr="007C48D0" w:rsidRDefault="000B04D4" w:rsidP="003E1692">
            <w:pPr>
              <w:widowControl/>
              <w:adjustRightInd w:val="0"/>
              <w:snapToGrid w:val="0"/>
              <w:spacing w:line="360" w:lineRule="auto"/>
              <w:jc w:val="center"/>
              <w:rPr>
                <w:rFonts w:ascii="仿宋_GB2312" w:eastAsia="仿宋_GB2312" w:hAnsi="仿宋" w:hint="eastAsia"/>
                <w:kern w:val="0"/>
                <w:sz w:val="28"/>
                <w:szCs w:val="28"/>
              </w:rPr>
            </w:pPr>
            <w:r w:rsidRPr="007C48D0">
              <w:rPr>
                <w:rFonts w:ascii="仿宋_GB2312" w:eastAsia="仿宋_GB2312" w:hAnsi="仿宋" w:hint="eastAsia"/>
                <w:kern w:val="0"/>
                <w:sz w:val="28"/>
                <w:szCs w:val="28"/>
              </w:rPr>
              <w:t>15</w:t>
            </w:r>
          </w:p>
        </w:tc>
        <w:tc>
          <w:tcPr>
            <w:tcW w:w="4515" w:type="dxa"/>
            <w:shd w:val="clear" w:color="auto" w:fill="auto"/>
          </w:tcPr>
          <w:p w:rsidR="000B04D4" w:rsidRPr="007C48D0" w:rsidRDefault="000B04D4" w:rsidP="003E1692">
            <w:pPr>
              <w:widowControl/>
              <w:adjustRightInd w:val="0"/>
              <w:snapToGrid w:val="0"/>
              <w:spacing w:line="360" w:lineRule="auto"/>
              <w:ind w:left="420" w:hangingChars="150" w:hanging="420"/>
              <w:rPr>
                <w:rFonts w:ascii="仿宋_GB2312" w:eastAsia="仿宋_GB2312" w:hAnsi="仿宋" w:cs="宋体" w:hint="eastAsia"/>
                <w:kern w:val="0"/>
                <w:sz w:val="28"/>
                <w:szCs w:val="28"/>
              </w:rPr>
            </w:pPr>
            <w:r w:rsidRPr="007C48D0">
              <w:rPr>
                <w:rFonts w:ascii="仿宋_GB2312" w:eastAsia="仿宋_GB2312" w:hAnsi="仿宋" w:cs="宋体" w:hint="eastAsia"/>
                <w:kern w:val="0"/>
                <w:sz w:val="28"/>
                <w:szCs w:val="28"/>
              </w:rPr>
              <w:t>1. 必须是具有劳动合同、社保的正式员工，每个正式员工加1分（需为设计机构所属人员，只提供社保证明即可）；</w:t>
            </w:r>
          </w:p>
          <w:p w:rsidR="000B04D4" w:rsidRPr="007C48D0" w:rsidRDefault="000B04D4" w:rsidP="003E1692">
            <w:pPr>
              <w:widowControl/>
              <w:adjustRightInd w:val="0"/>
              <w:snapToGrid w:val="0"/>
              <w:spacing w:line="360" w:lineRule="auto"/>
              <w:ind w:left="420" w:hangingChars="150" w:hanging="420"/>
              <w:rPr>
                <w:rFonts w:ascii="仿宋_GB2312" w:eastAsia="仿宋_GB2312" w:hAnsi="仿宋" w:hint="eastAsia"/>
                <w:kern w:val="0"/>
                <w:sz w:val="28"/>
                <w:szCs w:val="28"/>
              </w:rPr>
            </w:pPr>
            <w:r w:rsidRPr="007C48D0">
              <w:rPr>
                <w:rFonts w:ascii="仿宋_GB2312" w:eastAsia="仿宋_GB2312" w:hAnsi="仿宋" w:hint="eastAsia"/>
                <w:kern w:val="0"/>
                <w:sz w:val="28"/>
                <w:szCs w:val="28"/>
              </w:rPr>
              <w:t>2. 高级工程师、工程师每人加2分；</w:t>
            </w:r>
          </w:p>
          <w:p w:rsidR="000B04D4" w:rsidRPr="007C48D0" w:rsidRDefault="000B04D4" w:rsidP="003E1692">
            <w:pPr>
              <w:widowControl/>
              <w:adjustRightInd w:val="0"/>
              <w:snapToGrid w:val="0"/>
              <w:spacing w:line="360" w:lineRule="auto"/>
              <w:ind w:left="420" w:hangingChars="150" w:hanging="420"/>
              <w:rPr>
                <w:rFonts w:ascii="仿宋_GB2312" w:eastAsia="仿宋_GB2312" w:hAnsi="仿宋" w:hint="eastAsia"/>
                <w:kern w:val="0"/>
                <w:sz w:val="28"/>
                <w:szCs w:val="28"/>
              </w:rPr>
            </w:pPr>
            <w:r w:rsidRPr="007C48D0">
              <w:rPr>
                <w:rFonts w:ascii="仿宋_GB2312" w:eastAsia="仿宋_GB2312" w:hAnsi="仿宋" w:hint="eastAsia"/>
                <w:kern w:val="0"/>
                <w:sz w:val="28"/>
                <w:szCs w:val="28"/>
              </w:rPr>
              <w:t>3</w:t>
            </w:r>
            <w:r w:rsidRPr="007C48D0">
              <w:rPr>
                <w:rFonts w:ascii="仿宋_GB2312" w:eastAsia="仿宋_GB2312" w:hAnsi="仿宋" w:cs="宋体" w:hint="eastAsia"/>
                <w:kern w:val="0"/>
                <w:sz w:val="28"/>
                <w:szCs w:val="28"/>
              </w:rPr>
              <w:t xml:space="preserve">. </w:t>
            </w:r>
            <w:r w:rsidRPr="007C48D0">
              <w:rPr>
                <w:rFonts w:ascii="仿宋_GB2312" w:eastAsia="仿宋_GB2312" w:hAnsi="仿宋" w:hint="eastAsia"/>
                <w:kern w:val="0"/>
                <w:sz w:val="28"/>
                <w:szCs w:val="28"/>
              </w:rPr>
              <w:t>获得中装协资深、杰出中青年室内建筑师每人加2分；</w:t>
            </w:r>
          </w:p>
          <w:p w:rsidR="000B04D4" w:rsidRPr="007C48D0" w:rsidRDefault="000B04D4" w:rsidP="003E1692">
            <w:pPr>
              <w:widowControl/>
              <w:adjustRightInd w:val="0"/>
              <w:snapToGrid w:val="0"/>
              <w:spacing w:line="360" w:lineRule="auto"/>
              <w:ind w:left="280" w:hangingChars="100" w:hanging="280"/>
              <w:rPr>
                <w:rFonts w:ascii="仿宋_GB2312" w:eastAsia="仿宋_GB2312" w:hAnsi="仿宋" w:hint="eastAsia"/>
                <w:kern w:val="0"/>
                <w:sz w:val="28"/>
                <w:szCs w:val="28"/>
              </w:rPr>
            </w:pPr>
            <w:r w:rsidRPr="007C48D0">
              <w:rPr>
                <w:rFonts w:ascii="仿宋_GB2312" w:eastAsia="仿宋_GB2312" w:hAnsi="仿宋" w:hint="eastAsia"/>
                <w:kern w:val="0"/>
                <w:sz w:val="28"/>
                <w:szCs w:val="28"/>
              </w:rPr>
              <w:t>4</w:t>
            </w:r>
            <w:r w:rsidRPr="007C48D0">
              <w:rPr>
                <w:rFonts w:ascii="仿宋_GB2312" w:eastAsia="仿宋_GB2312" w:hAnsi="仿宋" w:cs="宋体" w:hint="eastAsia"/>
                <w:kern w:val="0"/>
                <w:sz w:val="28"/>
                <w:szCs w:val="28"/>
              </w:rPr>
              <w:t>.</w:t>
            </w:r>
            <w:r w:rsidRPr="007C48D0">
              <w:rPr>
                <w:rFonts w:ascii="仿宋_GB2312" w:eastAsia="仿宋_GB2312" w:hAnsi="仿宋" w:hint="eastAsia"/>
                <w:kern w:val="0"/>
                <w:sz w:val="28"/>
                <w:szCs w:val="28"/>
              </w:rPr>
              <w:t>获得中装协室内建筑师、住宅室内设计师、景观设计师、陈设艺术设计师资格认证人员每人加1分；</w:t>
            </w:r>
          </w:p>
          <w:p w:rsidR="000B04D4" w:rsidRPr="007C48D0" w:rsidRDefault="000B04D4" w:rsidP="003E1692">
            <w:pPr>
              <w:widowControl/>
              <w:adjustRightInd w:val="0"/>
              <w:snapToGrid w:val="0"/>
              <w:spacing w:line="360" w:lineRule="auto"/>
              <w:rPr>
                <w:rFonts w:ascii="仿宋_GB2312" w:eastAsia="仿宋_GB2312" w:hAnsi="仿宋" w:hint="eastAsia"/>
                <w:kern w:val="0"/>
                <w:sz w:val="28"/>
                <w:szCs w:val="28"/>
              </w:rPr>
            </w:pPr>
            <w:r w:rsidRPr="007C48D0">
              <w:rPr>
                <w:rFonts w:ascii="仿宋_GB2312" w:eastAsia="仿宋_GB2312" w:hAnsi="仿宋" w:hint="eastAsia"/>
                <w:kern w:val="0"/>
                <w:sz w:val="28"/>
                <w:szCs w:val="28"/>
              </w:rPr>
              <w:t>5</w:t>
            </w:r>
            <w:r w:rsidRPr="007C48D0">
              <w:rPr>
                <w:rFonts w:ascii="仿宋_GB2312" w:eastAsia="仿宋_GB2312" w:hAnsi="仿宋" w:cs="宋体" w:hint="eastAsia"/>
                <w:kern w:val="0"/>
                <w:sz w:val="28"/>
                <w:szCs w:val="28"/>
              </w:rPr>
              <w:t>.</w:t>
            </w:r>
            <w:r w:rsidRPr="007C48D0">
              <w:rPr>
                <w:rFonts w:ascii="仿宋_GB2312" w:eastAsia="仿宋_GB2312" w:hAnsi="仿宋" w:hint="eastAsia"/>
                <w:kern w:val="0"/>
                <w:sz w:val="28"/>
                <w:szCs w:val="28"/>
              </w:rPr>
              <w:t>中装协个人会员每人加1分。</w:t>
            </w:r>
          </w:p>
          <w:p w:rsidR="000B04D4" w:rsidRPr="007C48D0" w:rsidRDefault="000B04D4" w:rsidP="003E1692">
            <w:pPr>
              <w:widowControl/>
              <w:adjustRightInd w:val="0"/>
              <w:snapToGrid w:val="0"/>
              <w:spacing w:line="360" w:lineRule="auto"/>
              <w:ind w:leftChars="134" w:left="281"/>
              <w:rPr>
                <w:rFonts w:ascii="仿宋_GB2312" w:eastAsia="仿宋_GB2312" w:hAnsi="仿宋" w:cs="宋体" w:hint="eastAsia"/>
                <w:kern w:val="0"/>
                <w:sz w:val="28"/>
                <w:szCs w:val="28"/>
              </w:rPr>
            </w:pPr>
            <w:r w:rsidRPr="007C48D0">
              <w:rPr>
                <w:rFonts w:ascii="仿宋_GB2312" w:eastAsia="仿宋_GB2312" w:hAnsi="仿宋" w:hint="eastAsia"/>
                <w:kern w:val="0"/>
                <w:sz w:val="28"/>
                <w:szCs w:val="28"/>
              </w:rPr>
              <w:t>注：人力资源等复印件可提供电子版</w:t>
            </w:r>
          </w:p>
        </w:tc>
      </w:tr>
      <w:tr w:rsidR="000B04D4" w:rsidRPr="007C48D0" w:rsidTr="003E1692">
        <w:trPr>
          <w:trHeight w:val="1286"/>
        </w:trPr>
        <w:tc>
          <w:tcPr>
            <w:tcW w:w="840" w:type="dxa"/>
            <w:vAlign w:val="center"/>
          </w:tcPr>
          <w:p w:rsidR="000B04D4" w:rsidRPr="007C48D0" w:rsidRDefault="000B04D4" w:rsidP="003E1692">
            <w:pPr>
              <w:widowControl/>
              <w:adjustRightInd w:val="0"/>
              <w:snapToGrid w:val="0"/>
              <w:spacing w:line="360" w:lineRule="auto"/>
              <w:jc w:val="center"/>
              <w:rPr>
                <w:rFonts w:ascii="仿宋_GB2312" w:eastAsia="仿宋_GB2312" w:hAnsi="仿宋" w:cs="宋体" w:hint="eastAsia"/>
                <w:kern w:val="0"/>
                <w:sz w:val="28"/>
                <w:szCs w:val="28"/>
              </w:rPr>
            </w:pPr>
            <w:r w:rsidRPr="007C48D0">
              <w:rPr>
                <w:rFonts w:ascii="仿宋_GB2312" w:eastAsia="仿宋_GB2312" w:hAnsi="仿宋" w:cs="宋体" w:hint="eastAsia"/>
                <w:kern w:val="0"/>
                <w:sz w:val="28"/>
                <w:szCs w:val="28"/>
              </w:rPr>
              <w:lastRenderedPageBreak/>
              <w:t>四</w:t>
            </w:r>
          </w:p>
        </w:tc>
        <w:tc>
          <w:tcPr>
            <w:tcW w:w="1155" w:type="dxa"/>
            <w:shd w:val="clear" w:color="auto" w:fill="auto"/>
            <w:vAlign w:val="center"/>
          </w:tcPr>
          <w:p w:rsidR="000B04D4" w:rsidRDefault="000B04D4" w:rsidP="003E1692">
            <w:pPr>
              <w:widowControl/>
              <w:adjustRightInd w:val="0"/>
              <w:snapToGrid w:val="0"/>
              <w:spacing w:line="360" w:lineRule="auto"/>
              <w:jc w:val="center"/>
              <w:rPr>
                <w:rFonts w:ascii="仿宋_GB2312" w:eastAsia="仿宋_GB2312" w:hAnsi="仿宋" w:cs="宋体" w:hint="eastAsia"/>
                <w:kern w:val="0"/>
                <w:sz w:val="28"/>
                <w:szCs w:val="28"/>
              </w:rPr>
            </w:pPr>
            <w:r w:rsidRPr="007C48D0">
              <w:rPr>
                <w:rFonts w:ascii="仿宋_GB2312" w:eastAsia="仿宋_GB2312" w:hAnsi="仿宋" w:cs="宋体" w:hint="eastAsia"/>
                <w:kern w:val="0"/>
                <w:sz w:val="28"/>
                <w:szCs w:val="28"/>
              </w:rPr>
              <w:t>技术</w:t>
            </w:r>
          </w:p>
          <w:p w:rsidR="000B04D4" w:rsidRPr="007C48D0" w:rsidRDefault="000B04D4" w:rsidP="003E1692">
            <w:pPr>
              <w:widowControl/>
              <w:adjustRightInd w:val="0"/>
              <w:snapToGrid w:val="0"/>
              <w:spacing w:line="360" w:lineRule="auto"/>
              <w:jc w:val="center"/>
              <w:rPr>
                <w:rFonts w:ascii="仿宋_GB2312" w:eastAsia="仿宋_GB2312" w:hAnsi="仿宋" w:cs="宋体" w:hint="eastAsia"/>
                <w:kern w:val="0"/>
                <w:sz w:val="28"/>
                <w:szCs w:val="28"/>
              </w:rPr>
            </w:pPr>
            <w:r w:rsidRPr="007C48D0">
              <w:rPr>
                <w:rFonts w:ascii="仿宋_GB2312" w:eastAsia="仿宋_GB2312" w:hAnsi="仿宋" w:cs="宋体" w:hint="eastAsia"/>
                <w:kern w:val="0"/>
                <w:sz w:val="28"/>
                <w:szCs w:val="28"/>
              </w:rPr>
              <w:t>质量</w:t>
            </w:r>
          </w:p>
        </w:tc>
        <w:tc>
          <w:tcPr>
            <w:tcW w:w="1890" w:type="dxa"/>
            <w:shd w:val="clear" w:color="auto" w:fill="auto"/>
            <w:noWrap/>
            <w:vAlign w:val="center"/>
          </w:tcPr>
          <w:p w:rsidR="000B04D4" w:rsidRPr="007C48D0" w:rsidRDefault="000B04D4" w:rsidP="003E1692">
            <w:pPr>
              <w:widowControl/>
              <w:adjustRightInd w:val="0"/>
              <w:snapToGrid w:val="0"/>
              <w:spacing w:line="360" w:lineRule="auto"/>
              <w:jc w:val="left"/>
              <w:rPr>
                <w:rFonts w:ascii="仿宋_GB2312" w:eastAsia="仿宋_GB2312" w:hAnsi="仿宋" w:hint="eastAsia"/>
                <w:kern w:val="0"/>
                <w:sz w:val="28"/>
                <w:szCs w:val="28"/>
              </w:rPr>
            </w:pPr>
          </w:p>
        </w:tc>
        <w:tc>
          <w:tcPr>
            <w:tcW w:w="1155" w:type="dxa"/>
            <w:shd w:val="clear" w:color="auto" w:fill="auto"/>
            <w:noWrap/>
            <w:vAlign w:val="center"/>
          </w:tcPr>
          <w:p w:rsidR="000B04D4" w:rsidRPr="007C48D0" w:rsidRDefault="000B04D4" w:rsidP="003E1692">
            <w:pPr>
              <w:widowControl/>
              <w:adjustRightInd w:val="0"/>
              <w:snapToGrid w:val="0"/>
              <w:spacing w:line="360" w:lineRule="auto"/>
              <w:jc w:val="center"/>
              <w:rPr>
                <w:rFonts w:ascii="仿宋_GB2312" w:eastAsia="仿宋_GB2312" w:hAnsi="仿宋" w:hint="eastAsia"/>
                <w:kern w:val="0"/>
                <w:sz w:val="28"/>
                <w:szCs w:val="28"/>
              </w:rPr>
            </w:pPr>
            <w:r w:rsidRPr="007C48D0">
              <w:rPr>
                <w:rFonts w:ascii="仿宋_GB2312" w:eastAsia="仿宋_GB2312" w:hAnsi="仿宋" w:hint="eastAsia"/>
                <w:kern w:val="0"/>
                <w:sz w:val="28"/>
                <w:szCs w:val="28"/>
              </w:rPr>
              <w:t>15</w:t>
            </w:r>
          </w:p>
        </w:tc>
        <w:tc>
          <w:tcPr>
            <w:tcW w:w="4515" w:type="dxa"/>
            <w:shd w:val="clear" w:color="auto" w:fill="auto"/>
            <w:vAlign w:val="center"/>
          </w:tcPr>
          <w:p w:rsidR="000B04D4" w:rsidRPr="007C48D0" w:rsidRDefault="000B04D4" w:rsidP="003E1692">
            <w:pPr>
              <w:widowControl/>
              <w:adjustRightInd w:val="0"/>
              <w:snapToGrid w:val="0"/>
              <w:spacing w:line="360" w:lineRule="auto"/>
              <w:ind w:left="280" w:hangingChars="100" w:hanging="280"/>
              <w:jc w:val="left"/>
              <w:rPr>
                <w:rFonts w:ascii="仿宋_GB2312" w:eastAsia="仿宋_GB2312" w:hAnsi="仿宋" w:hint="eastAsia"/>
                <w:kern w:val="0"/>
                <w:sz w:val="28"/>
                <w:szCs w:val="28"/>
              </w:rPr>
            </w:pPr>
            <w:r w:rsidRPr="007C48D0">
              <w:rPr>
                <w:rFonts w:ascii="仿宋_GB2312" w:eastAsia="仿宋_GB2312" w:hAnsi="仿宋" w:hint="eastAsia"/>
                <w:kern w:val="0"/>
                <w:sz w:val="28"/>
                <w:szCs w:val="28"/>
              </w:rPr>
              <w:t>1</w:t>
            </w:r>
            <w:r w:rsidRPr="007C48D0">
              <w:rPr>
                <w:rFonts w:ascii="仿宋_GB2312" w:eastAsia="仿宋_GB2312" w:hAnsi="仿宋" w:cs="宋体" w:hint="eastAsia"/>
                <w:kern w:val="0"/>
                <w:sz w:val="28"/>
                <w:szCs w:val="28"/>
              </w:rPr>
              <w:t>.</w:t>
            </w:r>
            <w:r w:rsidRPr="007C48D0">
              <w:rPr>
                <w:rFonts w:ascii="仿宋_GB2312" w:eastAsia="仿宋_GB2312" w:hAnsi="仿宋" w:cs="宋体" w:hint="eastAsia"/>
                <w:spacing w:val="-6"/>
                <w:kern w:val="0"/>
                <w:sz w:val="28"/>
                <w:szCs w:val="28"/>
              </w:rPr>
              <w:t>二年内</w:t>
            </w:r>
            <w:r w:rsidRPr="007C48D0">
              <w:rPr>
                <w:rFonts w:ascii="仿宋_GB2312" w:eastAsia="仿宋_GB2312" w:hAnsi="仿宋" w:hint="eastAsia"/>
                <w:kern w:val="0"/>
                <w:sz w:val="28"/>
                <w:szCs w:val="28"/>
              </w:rPr>
              <w:t>获国家级设计类奖项每项加5分，省级奖项每项加3分，市级奖项每项加1分；</w:t>
            </w:r>
          </w:p>
          <w:p w:rsidR="000B04D4" w:rsidRPr="007C48D0" w:rsidRDefault="000B04D4" w:rsidP="003E1692">
            <w:pPr>
              <w:widowControl/>
              <w:adjustRightInd w:val="0"/>
              <w:snapToGrid w:val="0"/>
              <w:spacing w:line="360" w:lineRule="auto"/>
              <w:ind w:left="280" w:hangingChars="100" w:hanging="280"/>
              <w:jc w:val="left"/>
              <w:rPr>
                <w:rFonts w:ascii="仿宋_GB2312" w:eastAsia="仿宋_GB2312" w:hAnsi="仿宋" w:hint="eastAsia"/>
                <w:kern w:val="0"/>
                <w:sz w:val="28"/>
                <w:szCs w:val="28"/>
              </w:rPr>
            </w:pPr>
            <w:r w:rsidRPr="007C48D0">
              <w:rPr>
                <w:rFonts w:ascii="仿宋_GB2312" w:eastAsia="仿宋_GB2312" w:hAnsi="仿宋" w:hint="eastAsia"/>
                <w:kern w:val="0"/>
                <w:sz w:val="28"/>
                <w:szCs w:val="28"/>
              </w:rPr>
              <w:t>2</w:t>
            </w:r>
            <w:r w:rsidRPr="007C48D0">
              <w:rPr>
                <w:rFonts w:ascii="仿宋_GB2312" w:eastAsia="仿宋_GB2312" w:hAnsi="仿宋" w:cs="宋体" w:hint="eastAsia"/>
                <w:kern w:val="0"/>
                <w:sz w:val="28"/>
                <w:szCs w:val="28"/>
              </w:rPr>
              <w:t>.</w:t>
            </w:r>
            <w:r w:rsidRPr="007C48D0">
              <w:rPr>
                <w:rFonts w:ascii="仿宋_GB2312" w:eastAsia="仿宋_GB2312" w:hAnsi="仿宋" w:cs="宋体" w:hint="eastAsia"/>
                <w:spacing w:val="-6"/>
                <w:kern w:val="0"/>
                <w:sz w:val="28"/>
                <w:szCs w:val="28"/>
              </w:rPr>
              <w:t>二年内</w:t>
            </w:r>
            <w:r w:rsidRPr="007C48D0">
              <w:rPr>
                <w:rFonts w:ascii="仿宋_GB2312" w:eastAsia="仿宋_GB2312" w:hAnsi="仿宋" w:hint="eastAsia"/>
                <w:kern w:val="0"/>
                <w:sz w:val="28"/>
                <w:szCs w:val="28"/>
              </w:rPr>
              <w:t>获全国建筑工程装饰奖（设计类）每项加5分；</w:t>
            </w:r>
          </w:p>
          <w:p w:rsidR="000B04D4" w:rsidRPr="007C48D0" w:rsidRDefault="000B04D4" w:rsidP="003E1692">
            <w:pPr>
              <w:widowControl/>
              <w:adjustRightInd w:val="0"/>
              <w:snapToGrid w:val="0"/>
              <w:spacing w:line="360" w:lineRule="auto"/>
              <w:jc w:val="left"/>
              <w:rPr>
                <w:rFonts w:ascii="仿宋_GB2312" w:eastAsia="仿宋_GB2312" w:hAnsi="仿宋" w:hint="eastAsia"/>
                <w:kern w:val="0"/>
                <w:sz w:val="28"/>
                <w:szCs w:val="28"/>
              </w:rPr>
            </w:pPr>
            <w:r w:rsidRPr="007C48D0">
              <w:rPr>
                <w:rFonts w:ascii="仿宋_GB2312" w:eastAsia="仿宋_GB2312" w:hAnsi="仿宋" w:hint="eastAsia"/>
                <w:kern w:val="0"/>
                <w:sz w:val="28"/>
                <w:szCs w:val="28"/>
              </w:rPr>
              <w:t>3</w:t>
            </w:r>
            <w:r w:rsidRPr="007C48D0">
              <w:rPr>
                <w:rFonts w:ascii="仿宋_GB2312" w:eastAsia="仿宋_GB2312" w:hAnsi="仿宋" w:cs="宋体" w:hint="eastAsia"/>
                <w:kern w:val="0"/>
                <w:sz w:val="28"/>
                <w:szCs w:val="28"/>
              </w:rPr>
              <w:t>.</w:t>
            </w:r>
            <w:r w:rsidRPr="007C48D0">
              <w:rPr>
                <w:rFonts w:ascii="仿宋_GB2312" w:eastAsia="仿宋_GB2312" w:hAnsi="仿宋" w:cs="宋体" w:hint="eastAsia"/>
                <w:spacing w:val="-6"/>
                <w:kern w:val="0"/>
                <w:sz w:val="28"/>
                <w:szCs w:val="28"/>
              </w:rPr>
              <w:t>二年内</w:t>
            </w:r>
            <w:r w:rsidRPr="007C48D0">
              <w:rPr>
                <w:rFonts w:ascii="仿宋_GB2312" w:eastAsia="仿宋_GB2312" w:hAnsi="仿宋" w:hint="eastAsia"/>
                <w:kern w:val="0"/>
                <w:sz w:val="28"/>
                <w:szCs w:val="28"/>
              </w:rPr>
              <w:t>获中装协设计大赛奖每项加3分。</w:t>
            </w:r>
          </w:p>
        </w:tc>
      </w:tr>
      <w:tr w:rsidR="000B04D4" w:rsidRPr="007C48D0" w:rsidTr="003E1692">
        <w:trPr>
          <w:trHeight w:val="3925"/>
        </w:trPr>
        <w:tc>
          <w:tcPr>
            <w:tcW w:w="840" w:type="dxa"/>
            <w:vAlign w:val="center"/>
          </w:tcPr>
          <w:p w:rsidR="000B04D4" w:rsidRPr="007C48D0" w:rsidRDefault="000B04D4" w:rsidP="003E1692">
            <w:pPr>
              <w:widowControl/>
              <w:adjustRightInd w:val="0"/>
              <w:snapToGrid w:val="0"/>
              <w:spacing w:line="360" w:lineRule="auto"/>
              <w:jc w:val="center"/>
              <w:rPr>
                <w:rFonts w:ascii="仿宋_GB2312" w:eastAsia="仿宋_GB2312" w:hAnsi="仿宋" w:cs="宋体" w:hint="eastAsia"/>
                <w:kern w:val="0"/>
                <w:sz w:val="28"/>
                <w:szCs w:val="28"/>
              </w:rPr>
            </w:pPr>
            <w:r w:rsidRPr="007C48D0">
              <w:rPr>
                <w:rFonts w:ascii="仿宋_GB2312" w:eastAsia="仿宋_GB2312" w:hAnsi="仿宋" w:cs="宋体" w:hint="eastAsia"/>
                <w:kern w:val="0"/>
                <w:sz w:val="28"/>
                <w:szCs w:val="28"/>
              </w:rPr>
              <w:t>五</w:t>
            </w:r>
          </w:p>
        </w:tc>
        <w:tc>
          <w:tcPr>
            <w:tcW w:w="1155" w:type="dxa"/>
            <w:shd w:val="clear" w:color="auto" w:fill="auto"/>
            <w:vAlign w:val="center"/>
          </w:tcPr>
          <w:p w:rsidR="000B04D4" w:rsidRPr="007C48D0" w:rsidRDefault="000B04D4" w:rsidP="003E1692">
            <w:pPr>
              <w:widowControl/>
              <w:adjustRightInd w:val="0"/>
              <w:snapToGrid w:val="0"/>
              <w:spacing w:line="360" w:lineRule="auto"/>
              <w:jc w:val="center"/>
              <w:rPr>
                <w:rFonts w:ascii="仿宋_GB2312" w:eastAsia="仿宋_GB2312" w:hAnsi="仿宋" w:cs="宋体" w:hint="eastAsia"/>
                <w:kern w:val="0"/>
                <w:sz w:val="28"/>
                <w:szCs w:val="28"/>
              </w:rPr>
            </w:pPr>
            <w:r w:rsidRPr="007C48D0">
              <w:rPr>
                <w:rFonts w:ascii="仿宋_GB2312" w:eastAsia="仿宋_GB2312" w:hAnsi="仿宋" w:cs="宋体" w:hint="eastAsia"/>
                <w:kern w:val="0"/>
                <w:sz w:val="28"/>
                <w:szCs w:val="28"/>
              </w:rPr>
              <w:t>对行业的贡献</w:t>
            </w:r>
          </w:p>
        </w:tc>
        <w:tc>
          <w:tcPr>
            <w:tcW w:w="1890" w:type="dxa"/>
            <w:shd w:val="clear" w:color="auto" w:fill="auto"/>
            <w:noWrap/>
            <w:vAlign w:val="center"/>
          </w:tcPr>
          <w:p w:rsidR="000B04D4" w:rsidRPr="007C48D0" w:rsidRDefault="000B04D4" w:rsidP="003E1692">
            <w:pPr>
              <w:widowControl/>
              <w:adjustRightInd w:val="0"/>
              <w:snapToGrid w:val="0"/>
              <w:spacing w:line="360" w:lineRule="auto"/>
              <w:jc w:val="left"/>
              <w:rPr>
                <w:rFonts w:ascii="仿宋_GB2312" w:eastAsia="仿宋_GB2312" w:hAnsi="仿宋" w:hint="eastAsia"/>
                <w:kern w:val="0"/>
                <w:sz w:val="28"/>
                <w:szCs w:val="28"/>
              </w:rPr>
            </w:pPr>
          </w:p>
        </w:tc>
        <w:tc>
          <w:tcPr>
            <w:tcW w:w="1155" w:type="dxa"/>
            <w:shd w:val="clear" w:color="auto" w:fill="auto"/>
            <w:noWrap/>
            <w:vAlign w:val="center"/>
          </w:tcPr>
          <w:p w:rsidR="000B04D4" w:rsidRPr="007C48D0" w:rsidRDefault="000B04D4" w:rsidP="003E1692">
            <w:pPr>
              <w:widowControl/>
              <w:adjustRightInd w:val="0"/>
              <w:snapToGrid w:val="0"/>
              <w:spacing w:line="360" w:lineRule="auto"/>
              <w:jc w:val="center"/>
              <w:rPr>
                <w:rFonts w:ascii="仿宋_GB2312" w:eastAsia="仿宋_GB2312" w:hAnsi="仿宋" w:hint="eastAsia"/>
                <w:kern w:val="0"/>
                <w:sz w:val="28"/>
                <w:szCs w:val="28"/>
              </w:rPr>
            </w:pPr>
            <w:r w:rsidRPr="007C48D0">
              <w:rPr>
                <w:rFonts w:ascii="仿宋_GB2312" w:eastAsia="仿宋_GB2312" w:hAnsi="仿宋" w:hint="eastAsia"/>
                <w:kern w:val="0"/>
                <w:sz w:val="28"/>
                <w:szCs w:val="28"/>
              </w:rPr>
              <w:t>10</w:t>
            </w:r>
          </w:p>
        </w:tc>
        <w:tc>
          <w:tcPr>
            <w:tcW w:w="4515" w:type="dxa"/>
            <w:shd w:val="clear" w:color="auto" w:fill="auto"/>
            <w:vAlign w:val="center"/>
          </w:tcPr>
          <w:p w:rsidR="000B04D4" w:rsidRPr="007C48D0" w:rsidRDefault="000B04D4" w:rsidP="003E1692">
            <w:pPr>
              <w:widowControl/>
              <w:adjustRightInd w:val="0"/>
              <w:snapToGrid w:val="0"/>
              <w:spacing w:line="360" w:lineRule="auto"/>
              <w:ind w:left="268" w:hangingChars="100" w:hanging="268"/>
              <w:jc w:val="left"/>
              <w:rPr>
                <w:rFonts w:ascii="仿宋_GB2312" w:eastAsia="仿宋_GB2312" w:hAnsi="仿宋" w:hint="eastAsia"/>
                <w:spacing w:val="-6"/>
                <w:kern w:val="0"/>
                <w:sz w:val="28"/>
                <w:szCs w:val="28"/>
              </w:rPr>
            </w:pPr>
            <w:r w:rsidRPr="007C48D0">
              <w:rPr>
                <w:rFonts w:ascii="仿宋_GB2312" w:eastAsia="仿宋_GB2312" w:hAnsi="仿宋" w:hint="eastAsia"/>
                <w:spacing w:val="-6"/>
                <w:kern w:val="0"/>
                <w:sz w:val="28"/>
                <w:szCs w:val="28"/>
              </w:rPr>
              <w:t>1</w:t>
            </w:r>
            <w:r w:rsidRPr="007C48D0">
              <w:rPr>
                <w:rFonts w:ascii="仿宋_GB2312" w:eastAsia="仿宋_GB2312" w:hAnsi="仿宋" w:cs="宋体" w:hint="eastAsia"/>
                <w:spacing w:val="-6"/>
                <w:kern w:val="0"/>
                <w:sz w:val="28"/>
                <w:szCs w:val="28"/>
              </w:rPr>
              <w:t>.二年内</w:t>
            </w:r>
            <w:r w:rsidRPr="007C48D0">
              <w:rPr>
                <w:rFonts w:ascii="仿宋_GB2312" w:eastAsia="仿宋_GB2312" w:hAnsi="仿宋" w:hint="eastAsia"/>
                <w:spacing w:val="-6"/>
                <w:kern w:val="0"/>
                <w:sz w:val="28"/>
                <w:szCs w:val="28"/>
              </w:rPr>
              <w:t>主编、参编国家或者地方设计类标准、设计行业标准每项加5分；</w:t>
            </w:r>
          </w:p>
          <w:p w:rsidR="000B04D4" w:rsidRPr="007C48D0" w:rsidRDefault="000B04D4" w:rsidP="003E1692">
            <w:pPr>
              <w:widowControl/>
              <w:adjustRightInd w:val="0"/>
              <w:snapToGrid w:val="0"/>
              <w:spacing w:line="360" w:lineRule="auto"/>
              <w:jc w:val="left"/>
              <w:rPr>
                <w:rFonts w:ascii="仿宋_GB2312" w:eastAsia="仿宋_GB2312" w:hAnsi="仿宋" w:hint="eastAsia"/>
                <w:kern w:val="0"/>
                <w:sz w:val="28"/>
                <w:szCs w:val="28"/>
              </w:rPr>
            </w:pPr>
            <w:r w:rsidRPr="007C48D0">
              <w:rPr>
                <w:rFonts w:ascii="仿宋_GB2312" w:eastAsia="仿宋_GB2312" w:hAnsi="仿宋" w:hint="eastAsia"/>
                <w:kern w:val="0"/>
                <w:sz w:val="28"/>
                <w:szCs w:val="28"/>
              </w:rPr>
              <w:t>2</w:t>
            </w:r>
            <w:r w:rsidRPr="007C48D0">
              <w:rPr>
                <w:rFonts w:ascii="仿宋_GB2312" w:eastAsia="仿宋_GB2312" w:hAnsi="仿宋" w:cs="宋体" w:hint="eastAsia"/>
                <w:kern w:val="0"/>
                <w:sz w:val="28"/>
                <w:szCs w:val="28"/>
              </w:rPr>
              <w:t>.</w:t>
            </w:r>
            <w:r w:rsidRPr="007C48D0">
              <w:rPr>
                <w:rFonts w:ascii="仿宋_GB2312" w:eastAsia="仿宋_GB2312" w:hAnsi="仿宋" w:cs="宋体" w:hint="eastAsia"/>
                <w:spacing w:val="-6"/>
                <w:kern w:val="0"/>
                <w:sz w:val="28"/>
                <w:szCs w:val="28"/>
              </w:rPr>
              <w:t>二年内</w:t>
            </w:r>
            <w:r w:rsidRPr="007C48D0">
              <w:rPr>
                <w:rFonts w:ascii="仿宋_GB2312" w:eastAsia="仿宋_GB2312" w:hAnsi="仿宋" w:hint="eastAsia"/>
                <w:kern w:val="0"/>
                <w:sz w:val="28"/>
                <w:szCs w:val="28"/>
              </w:rPr>
              <w:t>撰写设计类专业著作每项加3分；</w:t>
            </w:r>
          </w:p>
          <w:p w:rsidR="000B04D4" w:rsidRPr="007C48D0" w:rsidRDefault="000B04D4" w:rsidP="003E1692">
            <w:pPr>
              <w:widowControl/>
              <w:adjustRightInd w:val="0"/>
              <w:snapToGrid w:val="0"/>
              <w:spacing w:line="360" w:lineRule="auto"/>
              <w:ind w:left="280" w:hangingChars="100" w:hanging="280"/>
              <w:jc w:val="left"/>
              <w:rPr>
                <w:rFonts w:ascii="仿宋_GB2312" w:eastAsia="仿宋_GB2312" w:hAnsi="仿宋" w:hint="eastAsia"/>
                <w:kern w:val="0"/>
                <w:sz w:val="28"/>
                <w:szCs w:val="28"/>
              </w:rPr>
            </w:pPr>
            <w:r w:rsidRPr="007C48D0">
              <w:rPr>
                <w:rFonts w:ascii="仿宋_GB2312" w:eastAsia="仿宋_GB2312" w:hAnsi="仿宋" w:hint="eastAsia"/>
                <w:kern w:val="0"/>
                <w:sz w:val="28"/>
                <w:szCs w:val="28"/>
              </w:rPr>
              <w:t>3</w:t>
            </w:r>
            <w:r w:rsidRPr="007C48D0">
              <w:rPr>
                <w:rFonts w:ascii="仿宋_GB2312" w:eastAsia="仿宋_GB2312" w:hAnsi="仿宋" w:cs="宋体" w:hint="eastAsia"/>
                <w:kern w:val="0"/>
                <w:sz w:val="28"/>
                <w:szCs w:val="28"/>
              </w:rPr>
              <w:t>.</w:t>
            </w:r>
            <w:r w:rsidRPr="007C48D0">
              <w:rPr>
                <w:rFonts w:ascii="仿宋_GB2312" w:eastAsia="仿宋_GB2312" w:hAnsi="仿宋" w:cs="宋体" w:hint="eastAsia"/>
                <w:spacing w:val="-6"/>
                <w:kern w:val="0"/>
                <w:sz w:val="28"/>
                <w:szCs w:val="28"/>
              </w:rPr>
              <w:t>二年内</w:t>
            </w:r>
            <w:r w:rsidRPr="007C48D0">
              <w:rPr>
                <w:rFonts w:ascii="仿宋_GB2312" w:eastAsia="仿宋_GB2312" w:hAnsi="仿宋" w:hint="eastAsia"/>
                <w:kern w:val="0"/>
                <w:sz w:val="28"/>
                <w:szCs w:val="28"/>
              </w:rPr>
              <w:t>在国家级杂志、报纸等媒体发表设计类学术文章每项加2分；</w:t>
            </w:r>
          </w:p>
          <w:p w:rsidR="000B04D4" w:rsidRPr="007C48D0" w:rsidRDefault="000B04D4" w:rsidP="003E1692">
            <w:pPr>
              <w:widowControl/>
              <w:adjustRightInd w:val="0"/>
              <w:snapToGrid w:val="0"/>
              <w:spacing w:line="360" w:lineRule="auto"/>
              <w:ind w:left="280" w:hangingChars="100" w:hanging="280"/>
              <w:jc w:val="left"/>
              <w:rPr>
                <w:rFonts w:ascii="仿宋_GB2312" w:eastAsia="仿宋_GB2312" w:hAnsi="仿宋" w:hint="eastAsia"/>
                <w:spacing w:val="-6"/>
                <w:kern w:val="0"/>
                <w:sz w:val="28"/>
                <w:szCs w:val="28"/>
              </w:rPr>
            </w:pPr>
            <w:r w:rsidRPr="007C48D0">
              <w:rPr>
                <w:rFonts w:ascii="仿宋_GB2312" w:eastAsia="仿宋_GB2312" w:hAnsi="仿宋" w:hint="eastAsia"/>
                <w:kern w:val="0"/>
                <w:sz w:val="28"/>
                <w:szCs w:val="28"/>
              </w:rPr>
              <w:t>4</w:t>
            </w:r>
            <w:r w:rsidRPr="007C48D0">
              <w:rPr>
                <w:rFonts w:ascii="仿宋_GB2312" w:eastAsia="仿宋_GB2312" w:hAnsi="仿宋" w:cs="宋体" w:hint="eastAsia"/>
                <w:kern w:val="0"/>
                <w:sz w:val="28"/>
                <w:szCs w:val="28"/>
              </w:rPr>
              <w:t>.</w:t>
            </w:r>
            <w:r w:rsidRPr="007C48D0">
              <w:rPr>
                <w:rFonts w:ascii="仿宋_GB2312" w:eastAsia="仿宋_GB2312" w:hAnsi="仿宋" w:hint="eastAsia"/>
                <w:kern w:val="0"/>
                <w:sz w:val="28"/>
                <w:szCs w:val="28"/>
              </w:rPr>
              <w:t>二年内主办协办协会活动、论坛每次加2分。</w:t>
            </w:r>
          </w:p>
        </w:tc>
      </w:tr>
    </w:tbl>
    <w:p w:rsidR="000B04D4" w:rsidRPr="003D1D1C" w:rsidRDefault="000B04D4" w:rsidP="000B04D4">
      <w:pPr>
        <w:adjustRightInd w:val="0"/>
        <w:snapToGrid w:val="0"/>
        <w:spacing w:line="372" w:lineRule="auto"/>
        <w:ind w:firstLineChars="200" w:firstLine="200"/>
        <w:rPr>
          <w:rFonts w:ascii="仿宋_GB2312" w:eastAsia="仿宋_GB2312" w:hAnsi="仿宋" w:hint="eastAsia"/>
          <w:sz w:val="10"/>
          <w:szCs w:val="10"/>
        </w:rPr>
      </w:pPr>
    </w:p>
    <w:p w:rsidR="000B04D4" w:rsidRPr="007C48D0" w:rsidRDefault="000B04D4" w:rsidP="000B04D4">
      <w:pPr>
        <w:adjustRightInd w:val="0"/>
        <w:snapToGrid w:val="0"/>
        <w:spacing w:line="372" w:lineRule="auto"/>
        <w:ind w:firstLineChars="200" w:firstLine="560"/>
        <w:rPr>
          <w:rFonts w:ascii="仿宋_GB2312" w:eastAsia="仿宋_GB2312" w:hAnsi="仿宋" w:hint="eastAsia"/>
          <w:sz w:val="28"/>
          <w:szCs w:val="28"/>
        </w:rPr>
      </w:pPr>
      <w:r w:rsidRPr="007C48D0">
        <w:rPr>
          <w:rFonts w:ascii="仿宋_GB2312" w:eastAsia="仿宋_GB2312" w:hAnsi="仿宋" w:hint="eastAsia"/>
          <w:sz w:val="28"/>
          <w:szCs w:val="28"/>
        </w:rPr>
        <w:t>注：实际得分计算：分别求出全部参评企业各项指标中每项的平均值（金额、分数），然后分别把每家企业各项指标值（金额、分数）</w:t>
      </w:r>
      <w:r w:rsidRPr="007C48D0">
        <w:rPr>
          <w:rFonts w:ascii="仿宋_GB2312" w:eastAsia="仿宋_GB2312" w:hAnsi="仿宋" w:hint="eastAsia"/>
          <w:sz w:val="28"/>
          <w:szCs w:val="28"/>
        </w:rPr>
        <w:lastRenderedPageBreak/>
        <w:t>分别除以相应的平均值，得出分值系数，再将其乘以基准分（权数分值），得出实际得分。将各项实际得分相加后，得出该企业最终的总分。不同工程所获奖项分值累加,同一工程所获多项奖项取最高级别的计算分值。</w:t>
      </w:r>
    </w:p>
    <w:p w:rsidR="000B04D4" w:rsidRPr="007C48D0" w:rsidRDefault="000B04D4" w:rsidP="000B04D4">
      <w:pPr>
        <w:adjustRightInd w:val="0"/>
        <w:snapToGrid w:val="0"/>
        <w:spacing w:line="360" w:lineRule="auto"/>
        <w:jc w:val="center"/>
        <w:rPr>
          <w:rFonts w:ascii="仿宋_GB2312" w:eastAsia="仿宋_GB2312" w:hint="eastAsia"/>
          <w:b/>
          <w:sz w:val="28"/>
          <w:szCs w:val="21"/>
        </w:rPr>
      </w:pPr>
    </w:p>
    <w:p w:rsidR="000B04D4" w:rsidRPr="007C48D0" w:rsidRDefault="000B04D4" w:rsidP="000B04D4">
      <w:pPr>
        <w:snapToGrid w:val="0"/>
        <w:spacing w:line="360" w:lineRule="auto"/>
        <w:contextualSpacing/>
        <w:jc w:val="center"/>
        <w:rPr>
          <w:rFonts w:ascii="仿宋_GB2312" w:eastAsia="仿宋_GB2312" w:hAnsi="仿宋" w:hint="eastAsia"/>
          <w:b/>
          <w:sz w:val="32"/>
          <w:szCs w:val="32"/>
        </w:rPr>
      </w:pPr>
      <w:r w:rsidRPr="007C48D0">
        <w:rPr>
          <w:rFonts w:ascii="仿宋_GB2312" w:eastAsia="仿宋_GB2312" w:hAnsi="仿宋" w:hint="eastAsia"/>
          <w:b/>
          <w:sz w:val="32"/>
          <w:szCs w:val="32"/>
        </w:rPr>
        <w:t>第九章</w:t>
      </w:r>
      <w:r>
        <w:rPr>
          <w:rFonts w:ascii="仿宋_GB2312" w:eastAsia="仿宋_GB2312" w:hAnsi="仿宋" w:hint="eastAsia"/>
          <w:b/>
          <w:sz w:val="32"/>
          <w:szCs w:val="32"/>
        </w:rPr>
        <w:t xml:space="preserve">  </w:t>
      </w:r>
      <w:r w:rsidRPr="007C48D0">
        <w:rPr>
          <w:rFonts w:ascii="仿宋_GB2312" w:eastAsia="仿宋_GB2312" w:hAnsi="仿宋" w:hint="eastAsia"/>
          <w:b/>
          <w:sz w:val="32"/>
          <w:szCs w:val="32"/>
        </w:rPr>
        <w:t>附</w:t>
      </w:r>
      <w:r>
        <w:rPr>
          <w:rFonts w:ascii="仿宋_GB2312" w:eastAsia="仿宋_GB2312" w:hAnsi="仿宋" w:hint="eastAsia"/>
          <w:b/>
          <w:sz w:val="32"/>
          <w:szCs w:val="32"/>
        </w:rPr>
        <w:t xml:space="preserve">  </w:t>
      </w:r>
      <w:r w:rsidRPr="007C48D0">
        <w:rPr>
          <w:rFonts w:ascii="仿宋_GB2312" w:eastAsia="仿宋_GB2312" w:hAnsi="仿宋" w:hint="eastAsia"/>
          <w:b/>
          <w:sz w:val="32"/>
          <w:szCs w:val="32"/>
        </w:rPr>
        <w:t>则</w:t>
      </w:r>
    </w:p>
    <w:p w:rsidR="000B04D4" w:rsidRPr="003D1D1C" w:rsidRDefault="000B04D4" w:rsidP="000B04D4">
      <w:pPr>
        <w:snapToGrid w:val="0"/>
        <w:spacing w:line="360" w:lineRule="auto"/>
        <w:ind w:firstLineChars="196" w:firstLine="596"/>
        <w:contextualSpacing/>
        <w:rPr>
          <w:rFonts w:ascii="仿宋_GB2312" w:eastAsia="仿宋_GB2312" w:hAnsi="仿宋" w:hint="eastAsia"/>
          <w:spacing w:val="-8"/>
          <w:sz w:val="32"/>
          <w:szCs w:val="32"/>
        </w:rPr>
      </w:pPr>
      <w:r w:rsidRPr="003D1D1C">
        <w:rPr>
          <w:rFonts w:ascii="仿宋_GB2312" w:eastAsia="仿宋_GB2312" w:hAnsi="仿宋" w:hint="eastAsia"/>
          <w:spacing w:val="-8"/>
          <w:sz w:val="32"/>
          <w:szCs w:val="32"/>
        </w:rPr>
        <w:t>第二十八条  本办法的解释权为中国建筑装饰协会设计委员会。</w:t>
      </w:r>
    </w:p>
    <w:p w:rsidR="000B04D4" w:rsidRPr="007C48D0" w:rsidRDefault="000B04D4" w:rsidP="000B04D4">
      <w:pPr>
        <w:snapToGrid w:val="0"/>
        <w:spacing w:line="360" w:lineRule="auto"/>
        <w:ind w:firstLine="555"/>
        <w:contextualSpacing/>
        <w:rPr>
          <w:rFonts w:ascii="仿宋_GB2312" w:eastAsia="仿宋_GB2312" w:hAnsi="仿宋" w:hint="eastAsia"/>
          <w:sz w:val="32"/>
          <w:szCs w:val="32"/>
        </w:rPr>
      </w:pPr>
      <w:r w:rsidRPr="007C48D0">
        <w:rPr>
          <w:rFonts w:ascii="仿宋_GB2312" w:eastAsia="仿宋_GB2312" w:hAnsi="仿宋" w:hint="eastAsia"/>
          <w:sz w:val="32"/>
          <w:szCs w:val="32"/>
        </w:rPr>
        <w:t>第二十九条  本办法自公布之日起生效。</w:t>
      </w:r>
    </w:p>
    <w:p w:rsidR="00122335" w:rsidRPr="000B04D4" w:rsidRDefault="00122335" w:rsidP="001C2220">
      <w:pPr>
        <w:ind w:firstLine="420"/>
      </w:pPr>
    </w:p>
    <w:sectPr w:rsidR="00122335" w:rsidRPr="000B04D4" w:rsidSect="00122335">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altName w:val="Arial Unicode MS"/>
    <w:charset w:val="86"/>
    <w:family w:val="modern"/>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0B04D4"/>
    <w:rsid w:val="00004458"/>
    <w:rsid w:val="000B04D4"/>
    <w:rsid w:val="00122335"/>
    <w:rsid w:val="001C2220"/>
    <w:rsid w:val="00BD27F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spacing w:line="360" w:lineRule="auto"/>
        <w:ind w:firstLineChars="200" w:firstLine="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04D4"/>
    <w:pPr>
      <w:widowControl w:val="0"/>
      <w:spacing w:line="240" w:lineRule="auto"/>
      <w:ind w:firstLineChars="0" w:firstLine="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0B04D4"/>
    <w:rPr>
      <w:strike w:val="0"/>
      <w:dstrike w:val="0"/>
      <w:color w:val="333333"/>
      <w:u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bda.cn" TargetMode="External"/><Relationship Id="rId5" Type="http://schemas.openxmlformats.org/officeDocument/2006/relationships/hyperlink" Target="http://www.hchao360.com&#65289;&#19978;&#20844;&#31034;7" TargetMode="External"/><Relationship Id="rId4" Type="http://schemas.openxmlformats.org/officeDocument/2006/relationships/hyperlink" Target="http://www.cbda.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480</Words>
  <Characters>2741</Characters>
  <Application>Microsoft Office Word</Application>
  <DocSecurity>0</DocSecurity>
  <Lines>22</Lines>
  <Paragraphs>6</Paragraphs>
  <ScaleCrop>false</ScaleCrop>
  <Company/>
  <LinksUpToDate>false</LinksUpToDate>
  <CharactersWithSpaces>3215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2014-04-22T03:41:00Z</dcterms:created>
  <dcterms:modified xsi:type="dcterms:W3CDTF">2014-04-22T03:42:00Z</dcterms:modified>
</cp:coreProperties>
</file>