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5EF" w:rsidRDefault="00DA05EF" w:rsidP="00DA05EF">
      <w:pPr>
        <w:snapToGrid w:val="0"/>
        <w:spacing w:line="312" w:lineRule="auto"/>
        <w:rPr>
          <w:rFonts w:ascii="宋体" w:hAnsi="宋体" w:cs="仿宋_GB2312" w:hint="eastAsia"/>
          <w:sz w:val="28"/>
          <w:szCs w:val="28"/>
        </w:rPr>
      </w:pPr>
      <w:r>
        <w:rPr>
          <w:rFonts w:ascii="宋体" w:hAnsi="宋体" w:cs="仿宋_GB2312" w:hint="eastAsia"/>
          <w:sz w:val="28"/>
          <w:szCs w:val="28"/>
        </w:rPr>
        <w:t>附件3：</w:t>
      </w:r>
    </w:p>
    <w:p w:rsidR="00DA05EF" w:rsidRDefault="00DA05EF" w:rsidP="00DA05EF">
      <w:pPr>
        <w:snapToGrid w:val="0"/>
        <w:spacing w:line="312" w:lineRule="auto"/>
        <w:jc w:val="center"/>
        <w:rPr>
          <w:rFonts w:ascii="方正小标宋简体" w:eastAsia="方正小标宋简体" w:hint="eastAsia"/>
          <w:spacing w:val="-4"/>
          <w:sz w:val="32"/>
          <w:szCs w:val="32"/>
        </w:rPr>
      </w:pPr>
      <w:r>
        <w:rPr>
          <w:rFonts w:ascii="方正小标宋简体" w:eastAsia="方正小标宋简体" w:hint="eastAsia"/>
          <w:spacing w:val="-4"/>
          <w:sz w:val="32"/>
          <w:szCs w:val="32"/>
        </w:rPr>
        <w:t>中国建筑工程装饰奖工程复查实施细则</w:t>
      </w:r>
    </w:p>
    <w:p w:rsidR="00DA05EF" w:rsidRDefault="00DA05EF" w:rsidP="00DA05EF">
      <w:pPr>
        <w:snapToGrid w:val="0"/>
        <w:spacing w:line="312" w:lineRule="auto"/>
        <w:jc w:val="center"/>
        <w:rPr>
          <w:rFonts w:ascii="方正小标宋简体" w:eastAsia="方正小标宋简体" w:hint="eastAsia"/>
          <w:spacing w:val="-4"/>
          <w:sz w:val="32"/>
          <w:szCs w:val="32"/>
        </w:rPr>
      </w:pPr>
      <w:r>
        <w:rPr>
          <w:rFonts w:ascii="方正小标宋简体" w:eastAsia="方正小标宋简体" w:hint="eastAsia"/>
          <w:spacing w:val="-4"/>
          <w:sz w:val="32"/>
          <w:szCs w:val="32"/>
        </w:rPr>
        <w:t>（公共建筑装饰类）</w:t>
      </w:r>
    </w:p>
    <w:p w:rsidR="00DA05EF" w:rsidRDefault="00DA05EF" w:rsidP="00DA05EF">
      <w:pPr>
        <w:adjustRightInd w:val="0"/>
        <w:snapToGrid w:val="0"/>
        <w:spacing w:line="312" w:lineRule="auto"/>
        <w:rPr>
          <w:rFonts w:eastAsia="黑体" w:hint="eastAsia"/>
          <w:b/>
          <w:bCs/>
          <w:szCs w:val="28"/>
        </w:rPr>
      </w:pPr>
      <w:r>
        <w:rPr>
          <w:rFonts w:eastAsia="黑体" w:hint="eastAsia"/>
          <w:b/>
          <w:bCs/>
          <w:szCs w:val="28"/>
        </w:rPr>
        <w:t xml:space="preserve">   </w:t>
      </w:r>
    </w:p>
    <w:p w:rsidR="00DA05EF" w:rsidRDefault="00DA05EF" w:rsidP="00DA05EF">
      <w:pPr>
        <w:adjustRightInd w:val="0"/>
        <w:snapToGrid w:val="0"/>
        <w:spacing w:line="319" w:lineRule="auto"/>
        <w:ind w:firstLineChars="200" w:firstLine="480"/>
        <w:rPr>
          <w:rFonts w:eastAsia="黑体" w:hint="eastAsia"/>
          <w:bCs/>
          <w:sz w:val="24"/>
        </w:rPr>
      </w:pPr>
      <w:r>
        <w:rPr>
          <w:rFonts w:eastAsia="黑体" w:hint="eastAsia"/>
          <w:bCs/>
          <w:sz w:val="24"/>
        </w:rPr>
        <w:t>一、评分标准及要求：</w:t>
      </w:r>
    </w:p>
    <w:p w:rsidR="00DA05EF" w:rsidRDefault="00DA05EF" w:rsidP="00DA05EF">
      <w:pPr>
        <w:adjustRightInd w:val="0"/>
        <w:snapToGrid w:val="0"/>
        <w:spacing w:line="319" w:lineRule="auto"/>
        <w:ind w:firstLineChars="200" w:firstLine="480"/>
        <w:rPr>
          <w:rFonts w:hint="eastAsia"/>
          <w:sz w:val="24"/>
        </w:rPr>
      </w:pPr>
      <w:r>
        <w:rPr>
          <w:rFonts w:hint="eastAsia"/>
          <w:sz w:val="24"/>
        </w:rPr>
        <w:t>鉴于复查工程的工程性质、类别、规模、使用的材料采用的工艺等各方面差别较大，故复查工程的评分采用扣分法，本细则重点列出了在资料、地面、墙柱面、吊顶、工程总体印象、科技创新六个方面的常见质量通病和涉及安全和使用的问题，结合复查中查出的问题进行扣分。工程复查总分为</w:t>
      </w:r>
      <w:r>
        <w:rPr>
          <w:rFonts w:hint="eastAsia"/>
          <w:sz w:val="24"/>
        </w:rPr>
        <w:t>100</w:t>
      </w:r>
      <w:r>
        <w:rPr>
          <w:rFonts w:hint="eastAsia"/>
          <w:sz w:val="24"/>
        </w:rPr>
        <w:t>分。</w:t>
      </w:r>
      <w:r>
        <w:rPr>
          <w:rFonts w:hint="eastAsia"/>
          <w:sz w:val="24"/>
        </w:rPr>
        <w:t xml:space="preserve"> </w:t>
      </w:r>
      <w:r>
        <w:rPr>
          <w:rFonts w:hint="eastAsia"/>
          <w:sz w:val="24"/>
        </w:rPr>
        <w:t>详细分项和扣</w:t>
      </w:r>
      <w:proofErr w:type="gramStart"/>
      <w:r>
        <w:rPr>
          <w:rFonts w:hint="eastAsia"/>
          <w:sz w:val="24"/>
        </w:rPr>
        <w:t>分值见</w:t>
      </w:r>
      <w:proofErr w:type="gramEnd"/>
      <w:r>
        <w:rPr>
          <w:rFonts w:hint="eastAsia"/>
          <w:sz w:val="24"/>
        </w:rPr>
        <w:t>附表。</w:t>
      </w:r>
    </w:p>
    <w:p w:rsidR="00DA05EF" w:rsidRDefault="00DA05EF" w:rsidP="00DA05EF">
      <w:pPr>
        <w:adjustRightInd w:val="0"/>
        <w:snapToGrid w:val="0"/>
        <w:spacing w:line="319" w:lineRule="auto"/>
        <w:ind w:firstLineChars="200" w:firstLine="480"/>
        <w:rPr>
          <w:rFonts w:hint="eastAsia"/>
          <w:sz w:val="24"/>
        </w:rPr>
      </w:pPr>
      <w:r>
        <w:rPr>
          <w:rFonts w:hint="eastAsia"/>
          <w:sz w:val="24"/>
        </w:rPr>
        <w:t>表中所列均为工程复查的必查和主查内容，各复查小组可根据工程实际情况，作必要的补充和调整，但必查项目不可取消。</w:t>
      </w:r>
    </w:p>
    <w:p w:rsidR="00DA05EF" w:rsidRDefault="00DA05EF" w:rsidP="00DA05EF">
      <w:pPr>
        <w:adjustRightInd w:val="0"/>
        <w:snapToGrid w:val="0"/>
        <w:spacing w:line="319" w:lineRule="auto"/>
        <w:ind w:firstLineChars="200" w:firstLine="480"/>
        <w:rPr>
          <w:rFonts w:hint="eastAsia"/>
          <w:sz w:val="24"/>
        </w:rPr>
      </w:pPr>
      <w:r>
        <w:rPr>
          <w:rFonts w:hint="eastAsia"/>
          <w:sz w:val="24"/>
        </w:rPr>
        <w:t>复查评分严格按照下列各项要求及扣分值进行复查评分，并将各大项评分记录在申报</w:t>
      </w:r>
      <w:proofErr w:type="gramStart"/>
      <w:r>
        <w:rPr>
          <w:rFonts w:hint="eastAsia"/>
          <w:sz w:val="24"/>
        </w:rPr>
        <w:t>表工程</w:t>
      </w:r>
      <w:proofErr w:type="gramEnd"/>
      <w:r>
        <w:rPr>
          <w:rFonts w:hint="eastAsia"/>
          <w:sz w:val="24"/>
        </w:rPr>
        <w:t>复查表中，扣分应在复查记实栏中作详细说明。</w:t>
      </w:r>
    </w:p>
    <w:p w:rsidR="00DA05EF" w:rsidRDefault="00DA05EF" w:rsidP="00DA05EF">
      <w:pPr>
        <w:adjustRightInd w:val="0"/>
        <w:snapToGrid w:val="0"/>
        <w:spacing w:line="319" w:lineRule="auto"/>
        <w:ind w:firstLineChars="200" w:firstLine="480"/>
        <w:rPr>
          <w:rFonts w:eastAsia="黑体" w:hint="eastAsia"/>
          <w:bCs/>
          <w:sz w:val="24"/>
        </w:rPr>
      </w:pPr>
      <w:r>
        <w:rPr>
          <w:rFonts w:eastAsia="黑体" w:hint="eastAsia"/>
          <w:bCs/>
          <w:sz w:val="24"/>
        </w:rPr>
        <w:t>二、主要执行规范和标准：</w:t>
      </w:r>
    </w:p>
    <w:p w:rsidR="00DA05EF" w:rsidRDefault="00DA05EF" w:rsidP="00DA05EF">
      <w:pPr>
        <w:adjustRightInd w:val="0"/>
        <w:snapToGrid w:val="0"/>
        <w:spacing w:line="319" w:lineRule="auto"/>
        <w:ind w:firstLineChars="200" w:firstLine="480"/>
        <w:rPr>
          <w:rFonts w:hint="eastAsia"/>
          <w:sz w:val="24"/>
        </w:rPr>
      </w:pPr>
      <w:r>
        <w:rPr>
          <w:rFonts w:hint="eastAsia"/>
          <w:sz w:val="24"/>
        </w:rPr>
        <w:t>1</w:t>
      </w:r>
      <w:r>
        <w:rPr>
          <w:rFonts w:hint="eastAsia"/>
          <w:sz w:val="24"/>
        </w:rPr>
        <w:t>、《建筑工程施工质量验收统一标准》</w:t>
      </w:r>
      <w:r>
        <w:rPr>
          <w:rFonts w:hint="eastAsia"/>
          <w:sz w:val="24"/>
        </w:rPr>
        <w:t>GB50300-2001</w:t>
      </w:r>
    </w:p>
    <w:p w:rsidR="00DA05EF" w:rsidRDefault="00DA05EF" w:rsidP="00DA05EF">
      <w:pPr>
        <w:adjustRightInd w:val="0"/>
        <w:snapToGrid w:val="0"/>
        <w:spacing w:line="319" w:lineRule="auto"/>
        <w:ind w:firstLineChars="200" w:firstLine="480"/>
        <w:rPr>
          <w:rFonts w:hint="eastAsia"/>
          <w:sz w:val="24"/>
        </w:rPr>
      </w:pPr>
      <w:r>
        <w:rPr>
          <w:rFonts w:hint="eastAsia"/>
          <w:sz w:val="24"/>
        </w:rPr>
        <w:t>2</w:t>
      </w:r>
      <w:r>
        <w:rPr>
          <w:rFonts w:hint="eastAsia"/>
          <w:sz w:val="24"/>
        </w:rPr>
        <w:t>、《建筑装饰装修工程质量验收规范》</w:t>
      </w:r>
      <w:r>
        <w:rPr>
          <w:rFonts w:hint="eastAsia"/>
          <w:sz w:val="24"/>
        </w:rPr>
        <w:t>GB50210-2001</w:t>
      </w:r>
    </w:p>
    <w:p w:rsidR="00DA05EF" w:rsidRDefault="00DA05EF" w:rsidP="00DA05EF">
      <w:pPr>
        <w:adjustRightInd w:val="0"/>
        <w:snapToGrid w:val="0"/>
        <w:spacing w:line="319" w:lineRule="auto"/>
        <w:ind w:firstLineChars="200" w:firstLine="480"/>
        <w:rPr>
          <w:rFonts w:hint="eastAsia"/>
          <w:sz w:val="24"/>
        </w:rPr>
      </w:pPr>
      <w:r>
        <w:rPr>
          <w:rFonts w:ascii="宋体" w:hAnsi="宋体" w:hint="eastAsia"/>
          <w:sz w:val="24"/>
        </w:rPr>
        <w:t>3、《建筑地面工程施工及验收规范》GB50209-2010</w:t>
      </w:r>
    </w:p>
    <w:p w:rsidR="00DA05EF" w:rsidRDefault="00DA05EF" w:rsidP="00DA05EF">
      <w:pPr>
        <w:adjustRightInd w:val="0"/>
        <w:snapToGrid w:val="0"/>
        <w:spacing w:line="319" w:lineRule="auto"/>
        <w:ind w:firstLineChars="200" w:firstLine="480"/>
        <w:rPr>
          <w:rFonts w:ascii="宋体" w:hAnsi="宋体" w:hint="eastAsia"/>
          <w:sz w:val="24"/>
        </w:rPr>
      </w:pPr>
      <w:r>
        <w:rPr>
          <w:rFonts w:ascii="宋体" w:hAnsi="宋体" w:hint="eastAsia"/>
          <w:sz w:val="24"/>
        </w:rPr>
        <w:t>4、《建筑内部装修设计防火规范》GB50222-95</w:t>
      </w:r>
      <w:r>
        <w:rPr>
          <w:rFonts w:ascii="宋体" w:hAnsi="宋体"/>
          <w:bCs/>
          <w:kern w:val="36"/>
          <w:sz w:val="24"/>
        </w:rPr>
        <w:t xml:space="preserve"> </w:t>
      </w:r>
      <w:r>
        <w:rPr>
          <w:rStyle w:val="question-title2"/>
          <w:rFonts w:ascii="宋体" w:hAnsi="宋体"/>
          <w:bCs/>
          <w:kern w:val="36"/>
          <w:sz w:val="24"/>
        </w:rPr>
        <w:t>(2001</w:t>
      </w:r>
      <w:r>
        <w:rPr>
          <w:rStyle w:val="question-title2"/>
          <w:rFonts w:ascii="宋体" w:hAnsi="宋体" w:hint="eastAsia"/>
          <w:bCs/>
          <w:kern w:val="36"/>
          <w:sz w:val="24"/>
        </w:rPr>
        <w:t>修订</w:t>
      </w:r>
      <w:r>
        <w:rPr>
          <w:rStyle w:val="question-title2"/>
          <w:rFonts w:ascii="宋体" w:hAnsi="宋体"/>
          <w:bCs/>
          <w:kern w:val="36"/>
          <w:sz w:val="24"/>
        </w:rPr>
        <w:t>版)</w:t>
      </w:r>
    </w:p>
    <w:p w:rsidR="00DA05EF" w:rsidRDefault="00DA05EF" w:rsidP="00DA05EF">
      <w:pPr>
        <w:adjustRightInd w:val="0"/>
        <w:snapToGrid w:val="0"/>
        <w:spacing w:line="319" w:lineRule="auto"/>
        <w:ind w:firstLineChars="200" w:firstLine="480"/>
        <w:rPr>
          <w:rFonts w:hint="eastAsia"/>
          <w:sz w:val="24"/>
        </w:rPr>
      </w:pPr>
      <w:r>
        <w:rPr>
          <w:rFonts w:hint="eastAsia"/>
          <w:sz w:val="24"/>
        </w:rPr>
        <w:t>5</w:t>
      </w:r>
      <w:r>
        <w:rPr>
          <w:rFonts w:hint="eastAsia"/>
          <w:sz w:val="24"/>
        </w:rPr>
        <w:t>、《建筑内部装修防火施工及验收规范》</w:t>
      </w:r>
      <w:r>
        <w:rPr>
          <w:rFonts w:hint="eastAsia"/>
          <w:sz w:val="24"/>
        </w:rPr>
        <w:t>GB50354-2005</w:t>
      </w:r>
    </w:p>
    <w:p w:rsidR="00DA05EF" w:rsidRDefault="00DA05EF" w:rsidP="00DA05EF">
      <w:pPr>
        <w:adjustRightInd w:val="0"/>
        <w:snapToGrid w:val="0"/>
        <w:spacing w:line="319" w:lineRule="auto"/>
        <w:ind w:firstLineChars="200" w:firstLine="480"/>
        <w:rPr>
          <w:rFonts w:hint="eastAsia"/>
          <w:sz w:val="24"/>
        </w:rPr>
      </w:pPr>
      <w:r>
        <w:rPr>
          <w:rFonts w:hint="eastAsia"/>
          <w:sz w:val="24"/>
        </w:rPr>
        <w:t>6</w:t>
      </w:r>
      <w:r>
        <w:rPr>
          <w:rFonts w:hint="eastAsia"/>
          <w:sz w:val="24"/>
        </w:rPr>
        <w:t>、《建筑工程文件归档整理规范》</w:t>
      </w:r>
      <w:r>
        <w:rPr>
          <w:rFonts w:hint="eastAsia"/>
          <w:sz w:val="24"/>
        </w:rPr>
        <w:t>GB/T50328-2001</w:t>
      </w:r>
    </w:p>
    <w:p w:rsidR="00DA05EF" w:rsidRDefault="00DA05EF" w:rsidP="00DA05EF">
      <w:pPr>
        <w:adjustRightInd w:val="0"/>
        <w:snapToGrid w:val="0"/>
        <w:spacing w:line="319" w:lineRule="auto"/>
        <w:ind w:firstLineChars="200" w:firstLine="480"/>
        <w:rPr>
          <w:rFonts w:hint="eastAsia"/>
          <w:sz w:val="24"/>
        </w:rPr>
      </w:pPr>
      <w:r>
        <w:rPr>
          <w:rFonts w:hint="eastAsia"/>
          <w:sz w:val="24"/>
        </w:rPr>
        <w:t>7</w:t>
      </w:r>
      <w:r>
        <w:rPr>
          <w:rFonts w:hint="eastAsia"/>
          <w:sz w:val="24"/>
        </w:rPr>
        <w:t>、参考北京市地方标准《高级建筑装饰工程质量验收标准》</w:t>
      </w:r>
      <w:r>
        <w:rPr>
          <w:rFonts w:hint="eastAsia"/>
          <w:sz w:val="24"/>
        </w:rPr>
        <w:t>DBJ/T</w:t>
      </w:r>
      <w:smartTag w:uri="urn:schemas-microsoft-com:office:smarttags" w:element="chsdate">
        <w:smartTagPr>
          <w:attr w:name="IsROCDate" w:val="False"/>
          <w:attr w:name="IsLunarDate" w:val="False"/>
          <w:attr w:name="Day" w:val="27"/>
          <w:attr w:name="Month" w:val="1"/>
          <w:attr w:name="Year" w:val="2003"/>
        </w:smartTagPr>
        <w:r>
          <w:rPr>
            <w:rFonts w:hint="eastAsia"/>
            <w:sz w:val="24"/>
          </w:rPr>
          <w:t>01-27-2003</w:t>
        </w:r>
      </w:smartTag>
    </w:p>
    <w:p w:rsidR="00DA05EF" w:rsidRDefault="00DA05EF" w:rsidP="00DA05EF">
      <w:pPr>
        <w:adjustRightInd w:val="0"/>
        <w:snapToGrid w:val="0"/>
        <w:spacing w:line="319" w:lineRule="auto"/>
        <w:ind w:firstLineChars="200" w:firstLine="480"/>
        <w:rPr>
          <w:rFonts w:hint="eastAsia"/>
          <w:sz w:val="24"/>
        </w:rPr>
      </w:pPr>
      <w:r>
        <w:rPr>
          <w:rFonts w:hint="eastAsia"/>
          <w:sz w:val="24"/>
        </w:rPr>
        <w:t>8</w:t>
      </w:r>
      <w:r>
        <w:rPr>
          <w:rFonts w:hint="eastAsia"/>
          <w:sz w:val="24"/>
        </w:rPr>
        <w:t>、《民用建筑设计通则》</w:t>
      </w:r>
      <w:r>
        <w:rPr>
          <w:rFonts w:hint="eastAsia"/>
          <w:sz w:val="24"/>
        </w:rPr>
        <w:t>GB50352-2005(</w:t>
      </w:r>
      <w:r>
        <w:rPr>
          <w:rFonts w:hint="eastAsia"/>
          <w:sz w:val="24"/>
        </w:rPr>
        <w:t>简称：《通则》</w:t>
      </w:r>
      <w:r>
        <w:rPr>
          <w:rFonts w:hint="eastAsia"/>
          <w:sz w:val="24"/>
        </w:rPr>
        <w:t>)</w:t>
      </w:r>
    </w:p>
    <w:p w:rsidR="00DA05EF" w:rsidRDefault="00DA05EF" w:rsidP="00DA05EF">
      <w:pPr>
        <w:adjustRightInd w:val="0"/>
        <w:snapToGrid w:val="0"/>
        <w:spacing w:line="319" w:lineRule="auto"/>
        <w:ind w:firstLineChars="200" w:firstLine="480"/>
        <w:rPr>
          <w:rFonts w:hint="eastAsia"/>
          <w:sz w:val="24"/>
        </w:rPr>
      </w:pPr>
      <w:r>
        <w:rPr>
          <w:rFonts w:hint="eastAsia"/>
          <w:sz w:val="24"/>
        </w:rPr>
        <w:t>9</w:t>
      </w:r>
      <w:r>
        <w:rPr>
          <w:rFonts w:hint="eastAsia"/>
          <w:sz w:val="24"/>
        </w:rPr>
        <w:t>、《建筑玻璃应用工程技术规程》（</w:t>
      </w:r>
      <w:r>
        <w:rPr>
          <w:rFonts w:hint="eastAsia"/>
          <w:sz w:val="24"/>
        </w:rPr>
        <w:t>JGJ113</w:t>
      </w:r>
      <w:r>
        <w:rPr>
          <w:rFonts w:hint="eastAsia"/>
          <w:sz w:val="24"/>
        </w:rPr>
        <w:t>—</w:t>
      </w:r>
      <w:r>
        <w:rPr>
          <w:rFonts w:hint="eastAsia"/>
          <w:sz w:val="24"/>
        </w:rPr>
        <w:t>2009</w:t>
      </w:r>
      <w:r>
        <w:rPr>
          <w:rFonts w:hint="eastAsia"/>
          <w:sz w:val="24"/>
        </w:rPr>
        <w:t>）</w:t>
      </w:r>
    </w:p>
    <w:p w:rsidR="00DA05EF" w:rsidRDefault="00DA05EF" w:rsidP="00DA05EF">
      <w:pPr>
        <w:adjustRightInd w:val="0"/>
        <w:snapToGrid w:val="0"/>
        <w:spacing w:line="319" w:lineRule="auto"/>
        <w:ind w:firstLineChars="200" w:firstLine="480"/>
        <w:rPr>
          <w:rFonts w:hint="eastAsia"/>
          <w:sz w:val="24"/>
        </w:rPr>
      </w:pPr>
      <w:r>
        <w:rPr>
          <w:rFonts w:hint="eastAsia"/>
          <w:sz w:val="24"/>
        </w:rPr>
        <w:t>10</w:t>
      </w:r>
      <w:r>
        <w:rPr>
          <w:rFonts w:hint="eastAsia"/>
          <w:sz w:val="24"/>
        </w:rPr>
        <w:t>、《民用建筑工程室内环境污染控制规范》（</w:t>
      </w:r>
      <w:r>
        <w:rPr>
          <w:rFonts w:hint="eastAsia"/>
          <w:sz w:val="24"/>
        </w:rPr>
        <w:t>GB50325</w:t>
      </w:r>
      <w:r>
        <w:rPr>
          <w:rFonts w:hint="eastAsia"/>
          <w:sz w:val="24"/>
        </w:rPr>
        <w:t>—</w:t>
      </w:r>
      <w:r>
        <w:rPr>
          <w:rFonts w:hint="eastAsia"/>
          <w:sz w:val="24"/>
        </w:rPr>
        <w:t>2010  2013</w:t>
      </w:r>
      <w:r>
        <w:rPr>
          <w:rFonts w:hint="eastAsia"/>
          <w:sz w:val="24"/>
        </w:rPr>
        <w:t>版）</w:t>
      </w:r>
    </w:p>
    <w:p w:rsidR="00DA05EF" w:rsidRDefault="00DA05EF" w:rsidP="00DA05EF">
      <w:pPr>
        <w:adjustRightInd w:val="0"/>
        <w:snapToGrid w:val="0"/>
        <w:spacing w:line="319" w:lineRule="auto"/>
        <w:ind w:firstLineChars="200" w:firstLine="464"/>
        <w:rPr>
          <w:rFonts w:hint="eastAsia"/>
          <w:spacing w:val="-4"/>
          <w:sz w:val="24"/>
        </w:rPr>
      </w:pPr>
      <w:r>
        <w:rPr>
          <w:rFonts w:hint="eastAsia"/>
          <w:spacing w:val="-4"/>
          <w:sz w:val="24"/>
        </w:rPr>
        <w:t>11</w:t>
      </w:r>
      <w:r>
        <w:rPr>
          <w:rFonts w:hint="eastAsia"/>
          <w:spacing w:val="-4"/>
          <w:sz w:val="24"/>
        </w:rPr>
        <w:t>、《建筑电气照明装置施工及验收规范》</w:t>
      </w:r>
      <w:r>
        <w:rPr>
          <w:rFonts w:hint="eastAsia"/>
          <w:spacing w:val="-4"/>
          <w:sz w:val="24"/>
        </w:rPr>
        <w:t>GB50617</w:t>
      </w:r>
      <w:r>
        <w:rPr>
          <w:rFonts w:hint="eastAsia"/>
          <w:spacing w:val="-4"/>
          <w:sz w:val="24"/>
        </w:rPr>
        <w:t>—</w:t>
      </w:r>
      <w:r>
        <w:rPr>
          <w:rFonts w:hint="eastAsia"/>
          <w:spacing w:val="-4"/>
          <w:sz w:val="24"/>
        </w:rPr>
        <w:t>2010</w:t>
      </w:r>
      <w:r>
        <w:rPr>
          <w:rFonts w:hint="eastAsia"/>
          <w:spacing w:val="-4"/>
          <w:sz w:val="24"/>
        </w:rPr>
        <w:t>（</w:t>
      </w:r>
      <w:smartTag w:uri="urn:schemas-microsoft-com:office:smarttags" w:element="chsdate">
        <w:smartTagPr>
          <w:attr w:name="IsROCDate" w:val="False"/>
          <w:attr w:name="IsLunarDate" w:val="False"/>
          <w:attr w:name="Day" w:val="1"/>
          <w:attr w:name="Month" w:val="6"/>
          <w:attr w:name="Year" w:val="2011"/>
        </w:smartTagPr>
        <w:r>
          <w:rPr>
            <w:rFonts w:hint="eastAsia"/>
            <w:spacing w:val="-4"/>
            <w:sz w:val="24"/>
          </w:rPr>
          <w:t>2011</w:t>
        </w:r>
        <w:r>
          <w:rPr>
            <w:rFonts w:hint="eastAsia"/>
            <w:spacing w:val="-4"/>
            <w:sz w:val="24"/>
          </w:rPr>
          <w:t>年</w:t>
        </w:r>
        <w:r>
          <w:rPr>
            <w:rFonts w:hint="eastAsia"/>
            <w:spacing w:val="-4"/>
            <w:sz w:val="24"/>
          </w:rPr>
          <w:t>6</w:t>
        </w:r>
        <w:r>
          <w:rPr>
            <w:rFonts w:hint="eastAsia"/>
            <w:spacing w:val="-4"/>
            <w:sz w:val="24"/>
          </w:rPr>
          <w:t>月</w:t>
        </w:r>
        <w:r>
          <w:rPr>
            <w:rFonts w:hint="eastAsia"/>
            <w:spacing w:val="-4"/>
            <w:sz w:val="24"/>
          </w:rPr>
          <w:t>1</w:t>
        </w:r>
        <w:r>
          <w:rPr>
            <w:rFonts w:hint="eastAsia"/>
            <w:spacing w:val="-4"/>
            <w:sz w:val="24"/>
          </w:rPr>
          <w:t>日</w:t>
        </w:r>
      </w:smartTag>
      <w:r>
        <w:rPr>
          <w:rFonts w:hint="eastAsia"/>
          <w:spacing w:val="-4"/>
          <w:sz w:val="24"/>
        </w:rPr>
        <w:t>起实施）</w:t>
      </w:r>
    </w:p>
    <w:p w:rsidR="00DA05EF" w:rsidRDefault="00DA05EF" w:rsidP="00DA05EF">
      <w:pPr>
        <w:adjustRightInd w:val="0"/>
        <w:snapToGrid w:val="0"/>
        <w:spacing w:line="319" w:lineRule="auto"/>
        <w:ind w:firstLineChars="200" w:firstLine="480"/>
        <w:rPr>
          <w:rFonts w:hint="eastAsia"/>
          <w:sz w:val="24"/>
        </w:rPr>
      </w:pPr>
      <w:r>
        <w:rPr>
          <w:rFonts w:hint="eastAsia"/>
          <w:sz w:val="24"/>
        </w:rPr>
        <w:t>12</w:t>
      </w:r>
      <w:r>
        <w:rPr>
          <w:rFonts w:hint="eastAsia"/>
          <w:sz w:val="24"/>
        </w:rPr>
        <w:t>、《建筑节能工程施工质量验收规范》</w:t>
      </w:r>
      <w:r>
        <w:rPr>
          <w:rFonts w:hint="eastAsia"/>
          <w:sz w:val="24"/>
        </w:rPr>
        <w:t>GB50411-2007</w:t>
      </w:r>
    </w:p>
    <w:p w:rsidR="00DA05EF" w:rsidRDefault="00DA05EF" w:rsidP="00DA05EF">
      <w:pPr>
        <w:adjustRightInd w:val="0"/>
        <w:snapToGrid w:val="0"/>
        <w:spacing w:line="319" w:lineRule="auto"/>
        <w:ind w:firstLineChars="200" w:firstLine="480"/>
        <w:rPr>
          <w:rFonts w:eastAsia="黑体" w:hint="eastAsia"/>
          <w:bCs/>
          <w:sz w:val="24"/>
        </w:rPr>
      </w:pPr>
      <w:r>
        <w:rPr>
          <w:rFonts w:eastAsia="黑体" w:hint="eastAsia"/>
          <w:bCs/>
          <w:sz w:val="24"/>
        </w:rPr>
        <w:t>三、景观装饰工程复查要求：</w:t>
      </w:r>
    </w:p>
    <w:p w:rsidR="00DA05EF" w:rsidRDefault="00DA05EF" w:rsidP="00DA05EF">
      <w:pPr>
        <w:adjustRightInd w:val="0"/>
        <w:snapToGrid w:val="0"/>
        <w:spacing w:line="319" w:lineRule="auto"/>
        <w:ind w:firstLineChars="200" w:firstLine="480"/>
        <w:rPr>
          <w:rFonts w:hint="eastAsia"/>
          <w:sz w:val="24"/>
        </w:rPr>
      </w:pPr>
      <w:r>
        <w:rPr>
          <w:rFonts w:hint="eastAsia"/>
          <w:sz w:val="24"/>
        </w:rPr>
        <w:t>1</w:t>
      </w:r>
      <w:r>
        <w:rPr>
          <w:rFonts w:hint="eastAsia"/>
          <w:sz w:val="24"/>
        </w:rPr>
        <w:t>、各地方所推荐的景观装饰工程，应有各地</w:t>
      </w:r>
      <w:proofErr w:type="gramStart"/>
      <w:r>
        <w:rPr>
          <w:rFonts w:hint="eastAsia"/>
          <w:sz w:val="24"/>
        </w:rPr>
        <w:t>方行政</w:t>
      </w:r>
      <w:proofErr w:type="gramEnd"/>
      <w:r>
        <w:rPr>
          <w:rFonts w:hint="eastAsia"/>
          <w:sz w:val="24"/>
        </w:rPr>
        <w:t>主管部门对该景观装饰工程命名的文件、施工文件、竣工验收合格文件、消防部门验收合格的文件等。</w:t>
      </w:r>
    </w:p>
    <w:p w:rsidR="00DA05EF" w:rsidRDefault="00DA05EF" w:rsidP="00DA05EF">
      <w:pPr>
        <w:adjustRightInd w:val="0"/>
        <w:snapToGrid w:val="0"/>
        <w:spacing w:line="319" w:lineRule="auto"/>
        <w:ind w:firstLineChars="200" w:firstLine="480"/>
        <w:rPr>
          <w:rFonts w:hint="eastAsia"/>
          <w:sz w:val="24"/>
        </w:rPr>
      </w:pPr>
      <w:r>
        <w:rPr>
          <w:rFonts w:hint="eastAsia"/>
          <w:sz w:val="24"/>
        </w:rPr>
        <w:t>2</w:t>
      </w:r>
      <w:r>
        <w:rPr>
          <w:rFonts w:hint="eastAsia"/>
          <w:sz w:val="24"/>
        </w:rPr>
        <w:t>、景观装饰工程的复查重点应放在：景观设计创意、综合绿化、雕塑、水系、灯光、音响、排水、休闲、交流组织、环保、节能和运用新生物技术等方面，</w:t>
      </w:r>
      <w:r>
        <w:rPr>
          <w:rFonts w:hint="eastAsia"/>
          <w:sz w:val="24"/>
        </w:rPr>
        <w:lastRenderedPageBreak/>
        <w:t>同时要满足紧急情况下的</w:t>
      </w:r>
      <w:proofErr w:type="gramStart"/>
      <w:r>
        <w:rPr>
          <w:rFonts w:hint="eastAsia"/>
          <w:sz w:val="24"/>
        </w:rPr>
        <w:t>泄爆与</w:t>
      </w:r>
      <w:proofErr w:type="gramEnd"/>
      <w:r>
        <w:rPr>
          <w:rFonts w:hint="eastAsia"/>
          <w:sz w:val="24"/>
        </w:rPr>
        <w:t>疏散要求。</w:t>
      </w:r>
    </w:p>
    <w:p w:rsidR="00DA05EF" w:rsidRDefault="00DA05EF" w:rsidP="00DA05EF">
      <w:pPr>
        <w:adjustRightInd w:val="0"/>
        <w:snapToGrid w:val="0"/>
        <w:spacing w:line="319" w:lineRule="auto"/>
        <w:ind w:firstLineChars="200" w:firstLine="480"/>
        <w:rPr>
          <w:rFonts w:hint="eastAsia"/>
          <w:sz w:val="24"/>
        </w:rPr>
      </w:pPr>
    </w:p>
    <w:p w:rsidR="00DA05EF" w:rsidRDefault="00DA05EF" w:rsidP="00DA05EF">
      <w:pPr>
        <w:adjustRightInd w:val="0"/>
        <w:snapToGrid w:val="0"/>
        <w:spacing w:line="324" w:lineRule="auto"/>
        <w:ind w:firstLineChars="200" w:firstLine="480"/>
        <w:rPr>
          <w:rFonts w:eastAsia="黑体" w:hint="eastAsia"/>
          <w:bCs/>
          <w:sz w:val="24"/>
        </w:rPr>
      </w:pPr>
      <w:r>
        <w:rPr>
          <w:rFonts w:eastAsia="黑体" w:hint="eastAsia"/>
          <w:bCs/>
          <w:sz w:val="24"/>
        </w:rPr>
        <w:t>四、古建筑装饰工程复查要求：</w:t>
      </w:r>
    </w:p>
    <w:p w:rsidR="00DA05EF" w:rsidRDefault="00DA05EF" w:rsidP="00DA05EF">
      <w:pPr>
        <w:adjustRightInd w:val="0"/>
        <w:snapToGrid w:val="0"/>
        <w:spacing w:line="324" w:lineRule="auto"/>
        <w:ind w:firstLineChars="200" w:firstLine="480"/>
        <w:rPr>
          <w:rFonts w:hint="eastAsia"/>
          <w:sz w:val="24"/>
        </w:rPr>
      </w:pPr>
      <w:r>
        <w:rPr>
          <w:rFonts w:hint="eastAsia"/>
          <w:sz w:val="24"/>
        </w:rPr>
        <w:t>1</w:t>
      </w:r>
      <w:r>
        <w:rPr>
          <w:rFonts w:hint="eastAsia"/>
          <w:sz w:val="24"/>
        </w:rPr>
        <w:t>、各地方所推荐的古建筑工程，应有各地</w:t>
      </w:r>
      <w:proofErr w:type="gramStart"/>
      <w:r>
        <w:rPr>
          <w:rFonts w:hint="eastAsia"/>
          <w:sz w:val="24"/>
        </w:rPr>
        <w:t>方行政</w:t>
      </w:r>
      <w:proofErr w:type="gramEnd"/>
      <w:r>
        <w:rPr>
          <w:rFonts w:hint="eastAsia"/>
          <w:sz w:val="24"/>
        </w:rPr>
        <w:t>主管部门对古建筑的确认文件、修复施工文件、竣工验收合格文件、消防部门验收合格的文件等。</w:t>
      </w:r>
    </w:p>
    <w:p w:rsidR="00DA05EF" w:rsidRDefault="00DA05EF" w:rsidP="00DA05EF">
      <w:pPr>
        <w:adjustRightInd w:val="0"/>
        <w:snapToGrid w:val="0"/>
        <w:spacing w:line="324" w:lineRule="auto"/>
        <w:ind w:firstLineChars="200" w:firstLine="480"/>
        <w:rPr>
          <w:rFonts w:hint="eastAsia"/>
          <w:sz w:val="24"/>
        </w:rPr>
      </w:pPr>
      <w:r>
        <w:rPr>
          <w:rFonts w:hint="eastAsia"/>
          <w:sz w:val="24"/>
        </w:rPr>
        <w:t>2</w:t>
      </w:r>
      <w:r>
        <w:rPr>
          <w:rFonts w:hint="eastAsia"/>
          <w:sz w:val="24"/>
        </w:rPr>
        <w:t>、古建筑装饰工程的复查重点应放在：中国古建筑典型特征方面，使用安全、结构、耐久性、防火、防雷、防蛀、防腐，并应具有与其使用相适应的水、电、风等配置。</w:t>
      </w:r>
    </w:p>
    <w:p w:rsidR="00DA05EF" w:rsidRDefault="00DA05EF" w:rsidP="00DA05EF">
      <w:pPr>
        <w:adjustRightInd w:val="0"/>
        <w:snapToGrid w:val="0"/>
        <w:spacing w:line="324" w:lineRule="auto"/>
        <w:ind w:firstLineChars="200" w:firstLine="480"/>
        <w:rPr>
          <w:rFonts w:ascii="楷体_GB2312" w:eastAsia="楷体_GB2312" w:hint="eastAsia"/>
          <w:sz w:val="24"/>
        </w:rPr>
      </w:pPr>
      <w:r>
        <w:rPr>
          <w:rFonts w:hint="eastAsia"/>
          <w:sz w:val="24"/>
        </w:rPr>
        <w:t>注：</w:t>
      </w:r>
      <w:r>
        <w:rPr>
          <w:rFonts w:ascii="楷体_GB2312" w:eastAsia="楷体_GB2312" w:hint="eastAsia"/>
          <w:sz w:val="24"/>
        </w:rPr>
        <w:t>本年度复查工作，各申报企业需重视工程安全隐患的检查及相关必要文件的准备，要求企业申报前对如下几个方面进行自查，使其符合相应的国家强制性执行规范和标准。另需重视消防验收工作，复查对防火会进行抽查，对不合格项实行一票否决。</w:t>
      </w:r>
    </w:p>
    <w:p w:rsidR="00DA05EF" w:rsidRDefault="00DA05EF" w:rsidP="00DA05EF">
      <w:pPr>
        <w:snapToGrid w:val="0"/>
        <w:spacing w:line="324" w:lineRule="auto"/>
        <w:ind w:firstLineChars="200" w:firstLine="480"/>
        <w:rPr>
          <w:rFonts w:hint="eastAsia"/>
          <w:sz w:val="24"/>
        </w:rPr>
      </w:pPr>
      <w:r>
        <w:rPr>
          <w:rFonts w:hint="eastAsia"/>
          <w:sz w:val="24"/>
        </w:rPr>
        <w:t>1</w:t>
      </w:r>
      <w:r>
        <w:rPr>
          <w:rFonts w:hint="eastAsia"/>
          <w:sz w:val="24"/>
        </w:rPr>
        <w:t>、室内石材墙</w:t>
      </w:r>
      <w:proofErr w:type="gramStart"/>
      <w:r>
        <w:rPr>
          <w:rFonts w:hint="eastAsia"/>
          <w:sz w:val="24"/>
        </w:rPr>
        <w:t>柱面干</w:t>
      </w:r>
      <w:proofErr w:type="gramEnd"/>
      <w:r>
        <w:rPr>
          <w:rFonts w:hint="eastAsia"/>
          <w:sz w:val="24"/>
        </w:rPr>
        <w:t>挂、干贴工艺；</w:t>
      </w:r>
      <w:r>
        <w:rPr>
          <w:rFonts w:hint="eastAsia"/>
          <w:sz w:val="24"/>
        </w:rPr>
        <w:t>2</w:t>
      </w:r>
      <w:r>
        <w:rPr>
          <w:rFonts w:hint="eastAsia"/>
          <w:sz w:val="24"/>
        </w:rPr>
        <w:t>、大型吊灯安装的荷载试验和相关隐蔽资料；</w:t>
      </w:r>
    </w:p>
    <w:p w:rsidR="00DA05EF" w:rsidRDefault="00DA05EF" w:rsidP="00DA05EF">
      <w:pPr>
        <w:snapToGrid w:val="0"/>
        <w:spacing w:line="324" w:lineRule="auto"/>
        <w:ind w:firstLineChars="200" w:firstLine="480"/>
        <w:rPr>
          <w:rFonts w:hint="eastAsia"/>
          <w:sz w:val="24"/>
        </w:rPr>
      </w:pPr>
      <w:r>
        <w:rPr>
          <w:rFonts w:hint="eastAsia"/>
          <w:sz w:val="24"/>
        </w:rPr>
        <w:t>3</w:t>
      </w:r>
      <w:r>
        <w:rPr>
          <w:rFonts w:hint="eastAsia"/>
          <w:sz w:val="24"/>
        </w:rPr>
        <w:t>、楼梯扶手及栏杆、栏板；</w:t>
      </w:r>
      <w:r>
        <w:rPr>
          <w:rFonts w:hint="eastAsia"/>
          <w:sz w:val="24"/>
        </w:rPr>
        <w:t xml:space="preserve">       4</w:t>
      </w:r>
      <w:r>
        <w:rPr>
          <w:rFonts w:hint="eastAsia"/>
          <w:sz w:val="24"/>
        </w:rPr>
        <w:t>、安全玻璃：顶面、墙面安装玻璃；</w:t>
      </w:r>
    </w:p>
    <w:p w:rsidR="00DA05EF" w:rsidRDefault="00DA05EF" w:rsidP="00DA05EF">
      <w:pPr>
        <w:snapToGrid w:val="0"/>
        <w:spacing w:line="324" w:lineRule="auto"/>
        <w:ind w:firstLineChars="200" w:firstLine="480"/>
        <w:rPr>
          <w:rFonts w:hint="eastAsia"/>
          <w:sz w:val="24"/>
        </w:rPr>
      </w:pPr>
      <w:r>
        <w:rPr>
          <w:rFonts w:hint="eastAsia"/>
          <w:sz w:val="24"/>
        </w:rPr>
        <w:t>5</w:t>
      </w:r>
      <w:r>
        <w:rPr>
          <w:rFonts w:hint="eastAsia"/>
          <w:sz w:val="24"/>
        </w:rPr>
        <w:t>、变形缝；</w:t>
      </w:r>
      <w:r>
        <w:rPr>
          <w:rFonts w:hint="eastAsia"/>
          <w:sz w:val="24"/>
        </w:rPr>
        <w:t xml:space="preserve">                     6</w:t>
      </w:r>
      <w:r>
        <w:rPr>
          <w:rFonts w:hint="eastAsia"/>
          <w:sz w:val="24"/>
        </w:rPr>
        <w:t>、改动建筑主体、承重结构、增加结构荷载</w:t>
      </w:r>
    </w:p>
    <w:p w:rsidR="00DA05EF" w:rsidRDefault="00DA05EF" w:rsidP="00DA05EF">
      <w:pPr>
        <w:snapToGrid w:val="0"/>
        <w:spacing w:line="324" w:lineRule="auto"/>
        <w:ind w:firstLineChars="200" w:firstLine="480"/>
        <w:rPr>
          <w:rFonts w:hint="eastAsia"/>
          <w:sz w:val="24"/>
        </w:rPr>
      </w:pPr>
      <w:r>
        <w:rPr>
          <w:rFonts w:hint="eastAsia"/>
          <w:sz w:val="24"/>
        </w:rPr>
        <w:t>7</w:t>
      </w:r>
      <w:r>
        <w:rPr>
          <w:rFonts w:hint="eastAsia"/>
          <w:sz w:val="24"/>
        </w:rPr>
        <w:t>、开关、插座和天花吊顶内的连接电线</w:t>
      </w:r>
    </w:p>
    <w:p w:rsidR="00DA05EF" w:rsidRDefault="00DA05EF" w:rsidP="00DA05EF">
      <w:pPr>
        <w:adjustRightInd w:val="0"/>
        <w:snapToGrid w:val="0"/>
        <w:spacing w:line="324" w:lineRule="auto"/>
        <w:ind w:firstLineChars="200" w:firstLine="480"/>
        <w:rPr>
          <w:rFonts w:eastAsia="黑体" w:hint="eastAsia"/>
          <w:bCs/>
          <w:sz w:val="24"/>
        </w:rPr>
      </w:pPr>
      <w:r>
        <w:rPr>
          <w:rFonts w:eastAsia="黑体" w:hint="eastAsia"/>
          <w:bCs/>
          <w:sz w:val="24"/>
        </w:rPr>
        <w:t>五、复查内容：</w:t>
      </w:r>
    </w:p>
    <w:p w:rsidR="00DA05EF" w:rsidRDefault="00DA05EF" w:rsidP="00DA05EF">
      <w:pPr>
        <w:adjustRightInd w:val="0"/>
        <w:snapToGrid w:val="0"/>
        <w:spacing w:line="324" w:lineRule="auto"/>
        <w:rPr>
          <w:rFonts w:hint="eastAsia"/>
          <w:sz w:val="24"/>
        </w:rPr>
      </w:pPr>
      <w:r>
        <w:rPr>
          <w:rFonts w:hint="eastAsia"/>
          <w:sz w:val="24"/>
        </w:rPr>
        <w:t xml:space="preserve">    1</w:t>
      </w:r>
      <w:r>
        <w:rPr>
          <w:rFonts w:hint="eastAsia"/>
          <w:sz w:val="24"/>
        </w:rPr>
        <w:t>、资料（需要提供原件）：是反映整个工程质量的完整记录，这些资料和竣工图也是建设单位今后维修改造的重要依据。标准分</w:t>
      </w:r>
      <w:r>
        <w:rPr>
          <w:rFonts w:hint="eastAsia"/>
          <w:sz w:val="24"/>
        </w:rPr>
        <w:t>20</w:t>
      </w:r>
      <w:r>
        <w:rPr>
          <w:rFonts w:hint="eastAsia"/>
          <w:sz w:val="24"/>
        </w:rPr>
        <w:t>分</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020"/>
        <w:gridCol w:w="1080"/>
      </w:tblGrid>
      <w:tr w:rsidR="00DA05EF" w:rsidTr="006D594E">
        <w:trPr>
          <w:cantSplit/>
          <w:trHeight w:val="287"/>
        </w:trPr>
        <w:tc>
          <w:tcPr>
            <w:tcW w:w="8280" w:type="dxa"/>
            <w:gridSpan w:val="2"/>
            <w:vAlign w:val="center"/>
          </w:tcPr>
          <w:p w:rsidR="00DA05EF" w:rsidRDefault="00DA05EF" w:rsidP="006D594E">
            <w:pPr>
              <w:adjustRightInd w:val="0"/>
              <w:snapToGrid w:val="0"/>
              <w:spacing w:line="324" w:lineRule="auto"/>
              <w:jc w:val="center"/>
              <w:rPr>
                <w:rFonts w:eastAsia="黑体" w:hint="eastAsia"/>
                <w:bCs/>
                <w:sz w:val="24"/>
              </w:rPr>
            </w:pPr>
            <w:r>
              <w:rPr>
                <w:rFonts w:eastAsia="黑体" w:hint="eastAsia"/>
                <w:bCs/>
                <w:sz w:val="24"/>
              </w:rPr>
              <w:t>复</w:t>
            </w:r>
            <w:r>
              <w:rPr>
                <w:rFonts w:eastAsia="黑体" w:hint="eastAsia"/>
                <w:bCs/>
                <w:sz w:val="24"/>
              </w:rPr>
              <w:t xml:space="preserve"> </w:t>
            </w:r>
            <w:r>
              <w:rPr>
                <w:rFonts w:eastAsia="黑体" w:hint="eastAsia"/>
                <w:bCs/>
                <w:sz w:val="24"/>
              </w:rPr>
              <w:t>查</w:t>
            </w:r>
            <w:r>
              <w:rPr>
                <w:rFonts w:eastAsia="黑体" w:hint="eastAsia"/>
                <w:bCs/>
                <w:sz w:val="24"/>
              </w:rPr>
              <w:t xml:space="preserve"> </w:t>
            </w:r>
            <w:r>
              <w:rPr>
                <w:rFonts w:eastAsia="黑体" w:hint="eastAsia"/>
                <w:bCs/>
                <w:sz w:val="24"/>
              </w:rPr>
              <w:t>内</w:t>
            </w:r>
            <w:r>
              <w:rPr>
                <w:rFonts w:eastAsia="黑体" w:hint="eastAsia"/>
                <w:bCs/>
                <w:sz w:val="24"/>
              </w:rPr>
              <w:t xml:space="preserve"> </w:t>
            </w:r>
            <w:r>
              <w:rPr>
                <w:rFonts w:eastAsia="黑体" w:hint="eastAsia"/>
                <w:bCs/>
                <w:sz w:val="24"/>
              </w:rPr>
              <w:t>容</w:t>
            </w:r>
          </w:p>
        </w:tc>
        <w:tc>
          <w:tcPr>
            <w:tcW w:w="1080" w:type="dxa"/>
          </w:tcPr>
          <w:p w:rsidR="00DA05EF" w:rsidRDefault="00DA05EF" w:rsidP="006D594E">
            <w:pPr>
              <w:adjustRightInd w:val="0"/>
              <w:snapToGrid w:val="0"/>
              <w:spacing w:line="324" w:lineRule="auto"/>
              <w:jc w:val="center"/>
              <w:rPr>
                <w:rFonts w:eastAsia="黑体" w:hint="eastAsia"/>
                <w:bCs/>
                <w:sz w:val="24"/>
              </w:rPr>
            </w:pPr>
            <w:r>
              <w:rPr>
                <w:rFonts w:eastAsia="黑体" w:hint="eastAsia"/>
                <w:bCs/>
                <w:sz w:val="24"/>
              </w:rPr>
              <w:t>扣分值</w:t>
            </w:r>
          </w:p>
        </w:tc>
      </w:tr>
      <w:tr w:rsidR="00DA05EF" w:rsidTr="006D594E">
        <w:trPr>
          <w:cantSplit/>
          <w:trHeight w:val="2603"/>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lastRenderedPageBreak/>
              <w:t>必要文件（需要审查原件）</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、企业法人证照、资质等级证书、安全生产许可证（此</w:t>
            </w:r>
            <w:r>
              <w:rPr>
                <w:rFonts w:hint="eastAsia"/>
                <w:sz w:val="24"/>
              </w:rPr>
              <w:t>3</w:t>
            </w:r>
            <w:r>
              <w:rPr>
                <w:rFonts w:hint="eastAsia"/>
                <w:sz w:val="24"/>
              </w:rPr>
              <w:t>项上一年度参评企业提供加盖本公司公章的复印件即可）</w:t>
            </w:r>
          </w:p>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、项目经理注册建造师证书、安全考核证；</w:t>
            </w:r>
            <w:r>
              <w:rPr>
                <w:rFonts w:hint="eastAsia"/>
                <w:sz w:val="24"/>
              </w:rPr>
              <w:t xml:space="preserve">   </w:t>
            </w:r>
          </w:p>
          <w:p w:rsidR="00DA05EF" w:rsidRDefault="00DA05EF" w:rsidP="006D594E">
            <w:pPr>
              <w:adjustRightInd w:val="0"/>
              <w:snapToGrid w:val="0"/>
              <w:spacing w:line="324" w:lineRule="auto"/>
              <w:rPr>
                <w:rFonts w:hint="eastAsia"/>
                <w:sz w:val="24"/>
              </w:rPr>
            </w:pPr>
            <w:r>
              <w:rPr>
                <w:rFonts w:hint="eastAsia"/>
                <w:sz w:val="24"/>
              </w:rPr>
              <w:t>3</w:t>
            </w:r>
            <w:r>
              <w:rPr>
                <w:rFonts w:hint="eastAsia"/>
                <w:sz w:val="24"/>
              </w:rPr>
              <w:t>、建筑工程施工许可证相关证明；</w:t>
            </w:r>
          </w:p>
          <w:p w:rsidR="00DA05EF" w:rsidRDefault="00DA05EF" w:rsidP="006D594E">
            <w:pPr>
              <w:adjustRightInd w:val="0"/>
              <w:snapToGrid w:val="0"/>
              <w:spacing w:line="324" w:lineRule="auto"/>
              <w:rPr>
                <w:rFonts w:hint="eastAsia"/>
                <w:sz w:val="24"/>
              </w:rPr>
            </w:pPr>
            <w:r>
              <w:rPr>
                <w:rFonts w:hint="eastAsia"/>
                <w:sz w:val="24"/>
              </w:rPr>
              <w:t>4</w:t>
            </w:r>
            <w:r>
              <w:rPr>
                <w:rFonts w:hint="eastAsia"/>
                <w:sz w:val="24"/>
              </w:rPr>
              <w:t>、施工合同、合同金额、结算金额；</w:t>
            </w:r>
          </w:p>
          <w:p w:rsidR="00DA05EF" w:rsidRDefault="00DA05EF" w:rsidP="006D594E">
            <w:pPr>
              <w:adjustRightInd w:val="0"/>
              <w:snapToGrid w:val="0"/>
              <w:spacing w:line="324" w:lineRule="auto"/>
              <w:rPr>
                <w:rFonts w:hint="eastAsia"/>
                <w:sz w:val="24"/>
              </w:rPr>
            </w:pPr>
            <w:r>
              <w:rPr>
                <w:rFonts w:hint="eastAsia"/>
                <w:sz w:val="24"/>
              </w:rPr>
              <w:t>5</w:t>
            </w:r>
            <w:r>
              <w:rPr>
                <w:rFonts w:hint="eastAsia"/>
                <w:sz w:val="24"/>
              </w:rPr>
              <w:t>、工程竣工验收：工程名称、施工单位、建设、监理、设计单位签章必须齐全；工程竣工验收日期为</w:t>
            </w:r>
            <w:smartTag w:uri="urn:schemas-microsoft-com:office:smarttags" w:element="chsdate">
              <w:smartTagPr>
                <w:attr w:name="IsROCDate" w:val="False"/>
                <w:attr w:name="IsLunarDate" w:val="False"/>
                <w:attr w:name="Day" w:val="1"/>
                <w:attr w:name="Month" w:val="1"/>
                <w:attr w:name="Year" w:val="2014"/>
              </w:smartTagPr>
              <w:r>
                <w:rPr>
                  <w:rFonts w:hint="eastAsia"/>
                  <w:sz w:val="24"/>
                </w:rPr>
                <w:t>2014</w:t>
              </w:r>
              <w:r>
                <w:rPr>
                  <w:rFonts w:hint="eastAsia"/>
                  <w:sz w:val="24"/>
                </w:rPr>
                <w:t>年</w:t>
              </w:r>
              <w:r>
                <w:rPr>
                  <w:rFonts w:hint="eastAsia"/>
                  <w:sz w:val="24"/>
                </w:rPr>
                <w:t>1</w:t>
              </w:r>
              <w:r>
                <w:rPr>
                  <w:rFonts w:hint="eastAsia"/>
                  <w:sz w:val="24"/>
                </w:rPr>
                <w:t>月</w:t>
              </w:r>
              <w:r>
                <w:rPr>
                  <w:rFonts w:hint="eastAsia"/>
                  <w:sz w:val="24"/>
                </w:rPr>
                <w:t>1</w:t>
              </w:r>
              <w:r>
                <w:rPr>
                  <w:rFonts w:hint="eastAsia"/>
                  <w:sz w:val="24"/>
                </w:rPr>
                <w:t>日</w:t>
              </w:r>
            </w:smartTag>
            <w:r>
              <w:rPr>
                <w:rFonts w:hint="eastAsia"/>
                <w:sz w:val="24"/>
              </w:rPr>
              <w:t>至</w:t>
            </w:r>
            <w:smartTag w:uri="urn:schemas-microsoft-com:office:smarttags" w:element="chsdate">
              <w:smartTagPr>
                <w:attr w:name="IsROCDate" w:val="False"/>
                <w:attr w:name="IsLunarDate" w:val="False"/>
                <w:attr w:name="Day" w:val="30"/>
                <w:attr w:name="Month" w:val="6"/>
                <w:attr w:name="Year" w:val="2015"/>
              </w:smartTagPr>
              <w:r>
                <w:rPr>
                  <w:rFonts w:hint="eastAsia"/>
                  <w:sz w:val="24"/>
                </w:rPr>
                <w:t>2015</w:t>
              </w:r>
              <w:r>
                <w:rPr>
                  <w:rFonts w:hint="eastAsia"/>
                  <w:sz w:val="24"/>
                </w:rPr>
                <w:t>年</w:t>
              </w:r>
              <w:r>
                <w:rPr>
                  <w:rFonts w:hint="eastAsia"/>
                  <w:sz w:val="24"/>
                </w:rPr>
                <w:t>6</w:t>
              </w:r>
              <w:r>
                <w:rPr>
                  <w:rFonts w:hint="eastAsia"/>
                  <w:sz w:val="24"/>
                </w:rPr>
                <w:t>月</w:t>
              </w:r>
              <w:r>
                <w:rPr>
                  <w:rFonts w:hint="eastAsia"/>
                  <w:sz w:val="24"/>
                </w:rPr>
                <w:t>30</w:t>
              </w:r>
              <w:r>
                <w:rPr>
                  <w:rFonts w:hint="eastAsia"/>
                  <w:sz w:val="24"/>
                </w:rPr>
                <w:t>日</w:t>
              </w:r>
            </w:smartTag>
            <w:r>
              <w:rPr>
                <w:rFonts w:hint="eastAsia"/>
                <w:sz w:val="24"/>
              </w:rPr>
              <w:t>止；</w:t>
            </w:r>
          </w:p>
          <w:p w:rsidR="00DA05EF" w:rsidRDefault="00DA05EF" w:rsidP="006D594E">
            <w:pPr>
              <w:adjustRightInd w:val="0"/>
              <w:snapToGrid w:val="0"/>
              <w:spacing w:line="324" w:lineRule="auto"/>
              <w:rPr>
                <w:rFonts w:hint="eastAsia"/>
                <w:sz w:val="24"/>
              </w:rPr>
            </w:pPr>
            <w:r>
              <w:rPr>
                <w:rFonts w:hint="eastAsia"/>
                <w:sz w:val="24"/>
              </w:rPr>
              <w:t>6</w:t>
            </w:r>
            <w:r>
              <w:rPr>
                <w:rFonts w:hint="eastAsia"/>
                <w:sz w:val="24"/>
              </w:rPr>
              <w:t>、消防验收：工程名称、验收范围、消防部门公章、日期必须齐全。结论为合格。验收意见书中提出整改意见如涉及装饰部分应有复查记录；</w:t>
            </w:r>
          </w:p>
          <w:p w:rsidR="00DA05EF" w:rsidRDefault="00DA05EF" w:rsidP="006D594E">
            <w:pPr>
              <w:adjustRightInd w:val="0"/>
              <w:snapToGrid w:val="0"/>
              <w:spacing w:line="324" w:lineRule="auto"/>
              <w:rPr>
                <w:rFonts w:hint="eastAsia"/>
                <w:sz w:val="24"/>
              </w:rPr>
            </w:pPr>
            <w:r>
              <w:rPr>
                <w:rFonts w:hint="eastAsia"/>
                <w:sz w:val="24"/>
              </w:rPr>
              <w:t>7</w:t>
            </w:r>
            <w:r>
              <w:rPr>
                <w:rFonts w:hint="eastAsia"/>
                <w:sz w:val="24"/>
              </w:rPr>
              <w:t>、室内环境质量检测验收报告，需由国家权威部门认可的检测机构出具。</w:t>
            </w:r>
          </w:p>
        </w:tc>
        <w:tc>
          <w:tcPr>
            <w:tcW w:w="1080" w:type="dxa"/>
            <w:vAlign w:val="center"/>
          </w:tcPr>
          <w:p w:rsidR="00DA05EF" w:rsidRDefault="00DA05EF" w:rsidP="006D594E">
            <w:pPr>
              <w:adjustRightInd w:val="0"/>
              <w:snapToGrid w:val="0"/>
              <w:spacing w:line="324" w:lineRule="auto"/>
              <w:jc w:val="center"/>
              <w:rPr>
                <w:rFonts w:hint="eastAsia"/>
                <w:sz w:val="24"/>
              </w:rPr>
            </w:pPr>
            <w:r>
              <w:rPr>
                <w:rFonts w:hint="eastAsia"/>
                <w:sz w:val="24"/>
              </w:rPr>
              <w:t>必要文件有一项不合格或不符合要求，取消评审资格</w:t>
            </w:r>
          </w:p>
        </w:tc>
      </w:tr>
      <w:tr w:rsidR="00DA05EF" w:rsidTr="006D594E">
        <w:trPr>
          <w:cantSplit/>
          <w:trHeight w:val="1548"/>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工程安全证明资料</w:t>
            </w:r>
          </w:p>
        </w:tc>
        <w:tc>
          <w:tcPr>
            <w:tcW w:w="7020" w:type="dxa"/>
          </w:tcPr>
          <w:p w:rsidR="00DA05EF" w:rsidRDefault="00DA05EF" w:rsidP="006D594E">
            <w:pPr>
              <w:adjustRightInd w:val="0"/>
              <w:snapToGrid w:val="0"/>
              <w:spacing w:line="324" w:lineRule="auto"/>
              <w:rPr>
                <w:rFonts w:hint="eastAsia"/>
                <w:b/>
                <w:sz w:val="24"/>
              </w:rPr>
            </w:pPr>
            <w:r>
              <w:rPr>
                <w:rFonts w:hint="eastAsia"/>
                <w:sz w:val="24"/>
              </w:rPr>
              <w:t>1</w:t>
            </w:r>
            <w:r>
              <w:rPr>
                <w:rFonts w:hint="eastAsia"/>
                <w:sz w:val="24"/>
              </w:rPr>
              <w:t>、改动建筑主体、承重结构、增加结构荷载，必须具有经设计及有关单位的认可文件。（需审查原件）</w:t>
            </w:r>
          </w:p>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、大型吊灯安装的荷载试验和相关隐蔽资料、构架节点图</w:t>
            </w:r>
          </w:p>
          <w:p w:rsidR="00DA05EF" w:rsidRDefault="00DA05EF" w:rsidP="006D594E">
            <w:pPr>
              <w:adjustRightInd w:val="0"/>
              <w:snapToGrid w:val="0"/>
              <w:spacing w:line="324" w:lineRule="auto"/>
              <w:rPr>
                <w:rFonts w:hint="eastAsia"/>
                <w:sz w:val="24"/>
              </w:rPr>
            </w:pPr>
            <w:r>
              <w:rPr>
                <w:rFonts w:hint="eastAsia"/>
                <w:sz w:val="24"/>
              </w:rPr>
              <w:t>3</w:t>
            </w:r>
            <w:r>
              <w:rPr>
                <w:rFonts w:hint="eastAsia"/>
                <w:sz w:val="24"/>
              </w:rPr>
              <w:t>、室内石材墙</w:t>
            </w:r>
            <w:proofErr w:type="gramStart"/>
            <w:r>
              <w:rPr>
                <w:rFonts w:hint="eastAsia"/>
                <w:sz w:val="24"/>
              </w:rPr>
              <w:t>柱面干</w:t>
            </w:r>
            <w:proofErr w:type="gramEnd"/>
            <w:r>
              <w:rPr>
                <w:rFonts w:hint="eastAsia"/>
                <w:sz w:val="24"/>
              </w:rPr>
              <w:t>挂节点图、拉拔试验报告及其材料合格证、</w:t>
            </w:r>
          </w:p>
        </w:tc>
        <w:tc>
          <w:tcPr>
            <w:tcW w:w="1080" w:type="dxa"/>
            <w:vAlign w:val="center"/>
          </w:tcPr>
          <w:p w:rsidR="00DA05EF" w:rsidRDefault="00DA05EF" w:rsidP="006D594E">
            <w:pPr>
              <w:adjustRightInd w:val="0"/>
              <w:snapToGrid w:val="0"/>
              <w:spacing w:line="324" w:lineRule="auto"/>
              <w:jc w:val="center"/>
              <w:rPr>
                <w:rFonts w:hint="eastAsia"/>
                <w:sz w:val="24"/>
              </w:rPr>
            </w:pPr>
            <w:r>
              <w:rPr>
                <w:rFonts w:hint="eastAsia"/>
                <w:sz w:val="24"/>
              </w:rPr>
              <w:t>工程</w:t>
            </w:r>
          </w:p>
          <w:p w:rsidR="00DA05EF" w:rsidRDefault="00DA05EF" w:rsidP="006D594E">
            <w:pPr>
              <w:adjustRightInd w:val="0"/>
              <w:snapToGrid w:val="0"/>
              <w:spacing w:line="324" w:lineRule="auto"/>
              <w:jc w:val="center"/>
              <w:rPr>
                <w:rFonts w:hint="eastAsia"/>
                <w:sz w:val="24"/>
              </w:rPr>
            </w:pPr>
            <w:r>
              <w:rPr>
                <w:rFonts w:hint="eastAsia"/>
                <w:sz w:val="24"/>
              </w:rPr>
              <w:t>否决项</w:t>
            </w:r>
          </w:p>
        </w:tc>
      </w:tr>
      <w:tr w:rsidR="00DA05EF" w:rsidTr="006D594E">
        <w:trPr>
          <w:cantSplit/>
          <w:trHeight w:val="773"/>
        </w:trPr>
        <w:tc>
          <w:tcPr>
            <w:tcW w:w="1260" w:type="dxa"/>
            <w:tcBorders>
              <w:bottom w:val="single" w:sz="4" w:space="0" w:color="auto"/>
            </w:tcBorders>
            <w:vAlign w:val="center"/>
          </w:tcPr>
          <w:p w:rsidR="00DA05EF" w:rsidRDefault="00DA05EF" w:rsidP="006D594E">
            <w:pPr>
              <w:adjustRightInd w:val="0"/>
              <w:snapToGrid w:val="0"/>
              <w:spacing w:line="324" w:lineRule="auto"/>
              <w:jc w:val="center"/>
              <w:rPr>
                <w:rFonts w:hint="eastAsia"/>
                <w:sz w:val="24"/>
              </w:rPr>
            </w:pPr>
            <w:r>
              <w:rPr>
                <w:rFonts w:hint="eastAsia"/>
                <w:sz w:val="24"/>
              </w:rPr>
              <w:t>工程安全证明资料</w:t>
            </w:r>
          </w:p>
        </w:tc>
        <w:tc>
          <w:tcPr>
            <w:tcW w:w="7020" w:type="dxa"/>
            <w:tcBorders>
              <w:bottom w:val="single" w:sz="4" w:space="0" w:color="auto"/>
            </w:tcBorders>
          </w:tcPr>
          <w:p w:rsidR="00DA05EF" w:rsidRDefault="00DA05EF" w:rsidP="006D594E">
            <w:pPr>
              <w:adjustRightInd w:val="0"/>
              <w:snapToGrid w:val="0"/>
              <w:spacing w:line="324" w:lineRule="auto"/>
              <w:rPr>
                <w:rFonts w:hint="eastAsia"/>
                <w:sz w:val="24"/>
              </w:rPr>
            </w:pPr>
            <w:r>
              <w:rPr>
                <w:rFonts w:hint="eastAsia"/>
                <w:sz w:val="24"/>
              </w:rPr>
              <w:t>检测报告、隐蔽验收记录等</w:t>
            </w:r>
          </w:p>
          <w:p w:rsidR="00DA05EF" w:rsidRDefault="00DA05EF" w:rsidP="006D594E">
            <w:pPr>
              <w:adjustRightInd w:val="0"/>
              <w:snapToGrid w:val="0"/>
              <w:spacing w:line="324" w:lineRule="auto"/>
              <w:rPr>
                <w:rFonts w:hint="eastAsia"/>
                <w:spacing w:val="-6"/>
                <w:sz w:val="24"/>
              </w:rPr>
            </w:pPr>
            <w:r>
              <w:rPr>
                <w:rFonts w:hint="eastAsia"/>
                <w:spacing w:val="-6"/>
                <w:sz w:val="24"/>
              </w:rPr>
              <w:t>4</w:t>
            </w:r>
            <w:r>
              <w:rPr>
                <w:rFonts w:hint="eastAsia"/>
                <w:spacing w:val="-6"/>
                <w:sz w:val="24"/>
              </w:rPr>
              <w:t>、必须符合验收规范的强制性条文（局部不符合者必须限期整改）。</w:t>
            </w:r>
          </w:p>
        </w:tc>
        <w:tc>
          <w:tcPr>
            <w:tcW w:w="1080" w:type="dxa"/>
            <w:vAlign w:val="center"/>
          </w:tcPr>
          <w:p w:rsidR="00DA05EF" w:rsidRDefault="00DA05EF" w:rsidP="006D594E">
            <w:pPr>
              <w:adjustRightInd w:val="0"/>
              <w:snapToGrid w:val="0"/>
              <w:spacing w:line="324" w:lineRule="auto"/>
              <w:jc w:val="center"/>
              <w:rPr>
                <w:rFonts w:hint="eastAsia"/>
                <w:sz w:val="24"/>
              </w:rPr>
            </w:pPr>
            <w:r>
              <w:rPr>
                <w:rFonts w:hint="eastAsia"/>
                <w:sz w:val="24"/>
              </w:rPr>
              <w:t>工程</w:t>
            </w:r>
          </w:p>
          <w:p w:rsidR="00DA05EF" w:rsidRDefault="00DA05EF" w:rsidP="006D594E">
            <w:pPr>
              <w:adjustRightInd w:val="0"/>
              <w:snapToGrid w:val="0"/>
              <w:spacing w:line="324" w:lineRule="auto"/>
              <w:jc w:val="center"/>
              <w:rPr>
                <w:rFonts w:hint="eastAsia"/>
                <w:sz w:val="24"/>
              </w:rPr>
            </w:pPr>
            <w:r>
              <w:rPr>
                <w:rFonts w:hint="eastAsia"/>
                <w:sz w:val="24"/>
              </w:rPr>
              <w:t>否决项</w:t>
            </w:r>
          </w:p>
        </w:tc>
      </w:tr>
      <w:tr w:rsidR="00DA05EF" w:rsidTr="006D594E">
        <w:trPr>
          <w:cantSplit/>
          <w:trHeight w:val="491"/>
        </w:trPr>
        <w:tc>
          <w:tcPr>
            <w:tcW w:w="1260" w:type="dxa"/>
            <w:vAlign w:val="center"/>
          </w:tcPr>
          <w:p w:rsidR="00DA05EF" w:rsidRDefault="00DA05EF" w:rsidP="006D594E">
            <w:pPr>
              <w:adjustRightInd w:val="0"/>
              <w:snapToGrid w:val="0"/>
              <w:spacing w:line="324" w:lineRule="auto"/>
              <w:rPr>
                <w:rFonts w:hint="eastAsia"/>
                <w:sz w:val="24"/>
              </w:rPr>
            </w:pPr>
            <w:r>
              <w:rPr>
                <w:rFonts w:hint="eastAsia"/>
                <w:sz w:val="24"/>
              </w:rPr>
              <w:t>材质证明</w:t>
            </w:r>
          </w:p>
        </w:tc>
        <w:tc>
          <w:tcPr>
            <w:tcW w:w="7020" w:type="dxa"/>
            <w:vAlign w:val="center"/>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、主要装饰材料的合格证、检测报告及复试报告。</w:t>
            </w:r>
          </w:p>
        </w:tc>
        <w:tc>
          <w:tcPr>
            <w:tcW w:w="1080" w:type="dxa"/>
            <w:vAlign w:val="center"/>
          </w:tcPr>
          <w:p w:rsidR="00DA05EF" w:rsidRDefault="00DA05EF" w:rsidP="006D594E">
            <w:pPr>
              <w:adjustRightInd w:val="0"/>
              <w:snapToGrid w:val="0"/>
              <w:spacing w:line="324" w:lineRule="auto"/>
              <w:rPr>
                <w:rFonts w:hint="eastAsia"/>
                <w:sz w:val="24"/>
              </w:rPr>
            </w:pPr>
          </w:p>
        </w:tc>
      </w:tr>
      <w:tr w:rsidR="00DA05EF" w:rsidTr="006D594E">
        <w:trPr>
          <w:cantSplit/>
          <w:trHeight w:val="307"/>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施工文件</w:t>
            </w:r>
          </w:p>
        </w:tc>
        <w:tc>
          <w:tcPr>
            <w:tcW w:w="7020" w:type="dxa"/>
            <w:vAlign w:val="center"/>
          </w:tcPr>
          <w:p w:rsidR="00DA05EF" w:rsidRDefault="00DA05EF" w:rsidP="006D594E">
            <w:pPr>
              <w:adjustRightInd w:val="0"/>
              <w:snapToGrid w:val="0"/>
              <w:spacing w:line="324" w:lineRule="auto"/>
              <w:rPr>
                <w:rFonts w:hint="eastAsia"/>
                <w:sz w:val="24"/>
              </w:rPr>
            </w:pPr>
            <w:r>
              <w:rPr>
                <w:rFonts w:hint="eastAsia"/>
                <w:sz w:val="24"/>
              </w:rPr>
              <w:t>施工组织设计、技术交底、施工日志</w:t>
            </w:r>
          </w:p>
        </w:tc>
        <w:tc>
          <w:tcPr>
            <w:tcW w:w="1080" w:type="dxa"/>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2155"/>
        </w:trPr>
        <w:tc>
          <w:tcPr>
            <w:tcW w:w="1260" w:type="dxa"/>
            <w:vAlign w:val="center"/>
          </w:tcPr>
          <w:p w:rsidR="00DA05EF" w:rsidRDefault="00DA05EF" w:rsidP="006D594E">
            <w:pPr>
              <w:adjustRightInd w:val="0"/>
              <w:snapToGrid w:val="0"/>
              <w:spacing w:line="324" w:lineRule="auto"/>
              <w:jc w:val="center"/>
              <w:rPr>
                <w:rFonts w:hint="eastAsia"/>
                <w:sz w:val="24"/>
              </w:rPr>
            </w:pPr>
            <w:proofErr w:type="gramStart"/>
            <w:r>
              <w:rPr>
                <w:rFonts w:hint="eastAsia"/>
                <w:sz w:val="24"/>
              </w:rPr>
              <w:t>隐检记录</w:t>
            </w:r>
            <w:proofErr w:type="gramEnd"/>
          </w:p>
        </w:tc>
        <w:tc>
          <w:tcPr>
            <w:tcW w:w="7020" w:type="dxa"/>
            <w:vAlign w:val="center"/>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、地面、吊顶、轻质隔墙、饰面板、细部、墙面或地面的变形缝以及装饰工程中承重</w:t>
            </w:r>
            <w:proofErr w:type="gramStart"/>
            <w:r>
              <w:rPr>
                <w:rFonts w:hint="eastAsia"/>
                <w:sz w:val="24"/>
              </w:rPr>
              <w:t>结构隐检不全</w:t>
            </w:r>
            <w:proofErr w:type="gramEnd"/>
            <w:r>
              <w:rPr>
                <w:rFonts w:hint="eastAsia"/>
                <w:sz w:val="24"/>
              </w:rPr>
              <w:t>。</w:t>
            </w:r>
          </w:p>
          <w:p w:rsidR="00DA05EF" w:rsidRDefault="00DA05EF" w:rsidP="006D594E">
            <w:pPr>
              <w:numPr>
                <w:ilvl w:val="0"/>
                <w:numId w:val="1"/>
              </w:numPr>
              <w:adjustRightInd w:val="0"/>
              <w:snapToGrid w:val="0"/>
              <w:spacing w:line="324" w:lineRule="auto"/>
              <w:rPr>
                <w:rFonts w:hint="eastAsia"/>
                <w:sz w:val="24"/>
              </w:rPr>
            </w:pPr>
            <w:r>
              <w:rPr>
                <w:rFonts w:hint="eastAsia"/>
                <w:sz w:val="24"/>
              </w:rPr>
              <w:t>防水、水电、设备</w:t>
            </w:r>
            <w:proofErr w:type="gramStart"/>
            <w:r>
              <w:rPr>
                <w:rFonts w:hint="eastAsia"/>
                <w:sz w:val="24"/>
              </w:rPr>
              <w:t>等隐检</w:t>
            </w:r>
            <w:proofErr w:type="gramEnd"/>
            <w:r>
              <w:rPr>
                <w:rFonts w:hint="eastAsia"/>
                <w:sz w:val="24"/>
              </w:rPr>
              <w:t>不全。</w:t>
            </w:r>
          </w:p>
          <w:p w:rsidR="00DA05EF" w:rsidRDefault="00DA05EF" w:rsidP="006D594E">
            <w:pPr>
              <w:adjustRightInd w:val="0"/>
              <w:snapToGrid w:val="0"/>
              <w:spacing w:line="324" w:lineRule="auto"/>
              <w:rPr>
                <w:rFonts w:hint="eastAsia"/>
                <w:sz w:val="24"/>
              </w:rPr>
            </w:pPr>
            <w:r>
              <w:rPr>
                <w:rFonts w:hint="eastAsia"/>
                <w:sz w:val="24"/>
              </w:rPr>
              <w:t>3</w:t>
            </w:r>
            <w:r>
              <w:rPr>
                <w:rFonts w:hint="eastAsia"/>
                <w:sz w:val="24"/>
              </w:rPr>
              <w:t>、建议隐蔽资料含工程施工过程照片，尤其是涉及安全方面的要有影像资料。</w:t>
            </w:r>
          </w:p>
        </w:tc>
        <w:tc>
          <w:tcPr>
            <w:tcW w:w="1080" w:type="dxa"/>
            <w:vMerge w:val="restart"/>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425"/>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质量验收</w:t>
            </w:r>
          </w:p>
        </w:tc>
        <w:tc>
          <w:tcPr>
            <w:tcW w:w="7020" w:type="dxa"/>
            <w:vAlign w:val="center"/>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、分部、子分部、分项质量验收记录不全。</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585"/>
        </w:trPr>
        <w:tc>
          <w:tcPr>
            <w:tcW w:w="1260" w:type="dxa"/>
            <w:vAlign w:val="center"/>
          </w:tcPr>
          <w:p w:rsidR="00DA05EF" w:rsidRDefault="00DA05EF" w:rsidP="006D594E">
            <w:pPr>
              <w:adjustRightInd w:val="0"/>
              <w:snapToGrid w:val="0"/>
              <w:spacing w:line="324" w:lineRule="auto"/>
              <w:jc w:val="center"/>
              <w:rPr>
                <w:rFonts w:hint="eastAsia"/>
                <w:sz w:val="24"/>
              </w:rPr>
            </w:pPr>
            <w:proofErr w:type="gramStart"/>
            <w:r>
              <w:rPr>
                <w:rFonts w:hint="eastAsia"/>
                <w:sz w:val="24"/>
              </w:rPr>
              <w:t>竣</w:t>
            </w:r>
            <w:proofErr w:type="gramEnd"/>
            <w:r>
              <w:rPr>
                <w:rFonts w:hint="eastAsia"/>
                <w:sz w:val="24"/>
              </w:rPr>
              <w:t xml:space="preserve"> </w:t>
            </w:r>
            <w:r>
              <w:rPr>
                <w:rFonts w:hint="eastAsia"/>
                <w:sz w:val="24"/>
              </w:rPr>
              <w:t>工</w:t>
            </w:r>
            <w:r>
              <w:rPr>
                <w:rFonts w:hint="eastAsia"/>
                <w:sz w:val="24"/>
              </w:rPr>
              <w:t xml:space="preserve"> </w:t>
            </w:r>
            <w:r>
              <w:rPr>
                <w:rFonts w:hint="eastAsia"/>
                <w:sz w:val="24"/>
              </w:rPr>
              <w:t>图</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、竣工图未装订成册，未加盖竣工图章。</w:t>
            </w:r>
          </w:p>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、主要部位的竣工图与实际不符。</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475"/>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节能设计</w:t>
            </w:r>
          </w:p>
        </w:tc>
        <w:tc>
          <w:tcPr>
            <w:tcW w:w="7020" w:type="dxa"/>
            <w:vAlign w:val="center"/>
          </w:tcPr>
          <w:p w:rsidR="00DA05EF" w:rsidRDefault="00DA05EF" w:rsidP="006D594E">
            <w:pPr>
              <w:adjustRightInd w:val="0"/>
              <w:snapToGrid w:val="0"/>
              <w:spacing w:line="324" w:lineRule="auto"/>
              <w:rPr>
                <w:rFonts w:hint="eastAsia"/>
                <w:sz w:val="24"/>
              </w:rPr>
            </w:pPr>
            <w:r>
              <w:rPr>
                <w:rFonts w:hint="eastAsia"/>
                <w:sz w:val="24"/>
              </w:rPr>
              <w:t>未体现节能的设计理念，如绿色照明技术应用（节能灯）等节能，节水节材，节地设计，充分利用自然资源的设计。</w:t>
            </w:r>
          </w:p>
        </w:tc>
        <w:tc>
          <w:tcPr>
            <w:tcW w:w="1080" w:type="dxa"/>
            <w:vAlign w:val="center"/>
          </w:tcPr>
          <w:p w:rsidR="00DA05EF" w:rsidRDefault="00DA05EF" w:rsidP="006D594E">
            <w:pPr>
              <w:adjustRightInd w:val="0"/>
              <w:snapToGrid w:val="0"/>
              <w:spacing w:line="324" w:lineRule="auto"/>
              <w:jc w:val="center"/>
              <w:rPr>
                <w:rFonts w:hint="eastAsia"/>
                <w:sz w:val="24"/>
              </w:rPr>
            </w:pPr>
          </w:p>
        </w:tc>
      </w:tr>
      <w:tr w:rsidR="00DA05EF" w:rsidTr="006D594E">
        <w:trPr>
          <w:trHeight w:val="398"/>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其</w:t>
            </w:r>
            <w:r>
              <w:rPr>
                <w:rFonts w:hint="eastAsia"/>
                <w:sz w:val="24"/>
              </w:rPr>
              <w:t xml:space="preserve">    </w:t>
            </w:r>
            <w:r>
              <w:rPr>
                <w:rFonts w:hint="eastAsia"/>
                <w:sz w:val="24"/>
              </w:rPr>
              <w:t>它</w:t>
            </w:r>
          </w:p>
        </w:tc>
        <w:tc>
          <w:tcPr>
            <w:tcW w:w="7020" w:type="dxa"/>
            <w:vAlign w:val="center"/>
          </w:tcPr>
          <w:p w:rsidR="00DA05EF" w:rsidRDefault="00DA05EF" w:rsidP="006D594E">
            <w:pPr>
              <w:adjustRightInd w:val="0"/>
              <w:snapToGrid w:val="0"/>
              <w:spacing w:line="324" w:lineRule="auto"/>
              <w:rPr>
                <w:rFonts w:hint="eastAsia"/>
                <w:sz w:val="24"/>
              </w:rPr>
            </w:pPr>
            <w:r>
              <w:rPr>
                <w:rFonts w:hint="eastAsia"/>
                <w:sz w:val="24"/>
              </w:rPr>
              <w:t>资料的规范化、准确性、及时性方面存在缺陷。</w:t>
            </w:r>
          </w:p>
        </w:tc>
        <w:tc>
          <w:tcPr>
            <w:tcW w:w="1080" w:type="dxa"/>
            <w:vAlign w:val="center"/>
          </w:tcPr>
          <w:p w:rsidR="00DA05EF" w:rsidRDefault="00DA05EF" w:rsidP="006D594E">
            <w:pPr>
              <w:adjustRightInd w:val="0"/>
              <w:snapToGrid w:val="0"/>
              <w:spacing w:line="324" w:lineRule="auto"/>
              <w:jc w:val="center"/>
              <w:rPr>
                <w:rFonts w:hint="eastAsia"/>
                <w:sz w:val="24"/>
              </w:rPr>
            </w:pPr>
          </w:p>
        </w:tc>
      </w:tr>
    </w:tbl>
    <w:p w:rsidR="00DA05EF" w:rsidRDefault="00DA05EF" w:rsidP="00DA05EF">
      <w:pPr>
        <w:adjustRightInd w:val="0"/>
        <w:snapToGrid w:val="0"/>
        <w:spacing w:line="324" w:lineRule="auto"/>
        <w:rPr>
          <w:rFonts w:hint="eastAsia"/>
          <w:b/>
          <w:bCs/>
          <w:sz w:val="10"/>
          <w:szCs w:val="10"/>
        </w:rPr>
      </w:pPr>
      <w:r>
        <w:rPr>
          <w:rFonts w:hint="eastAsia"/>
          <w:b/>
          <w:bCs/>
          <w:sz w:val="10"/>
          <w:szCs w:val="10"/>
        </w:rPr>
        <w:t xml:space="preserve">    </w:t>
      </w:r>
    </w:p>
    <w:p w:rsidR="00DA05EF" w:rsidRDefault="00DA05EF" w:rsidP="00DA05EF">
      <w:pPr>
        <w:adjustRightInd w:val="0"/>
        <w:snapToGrid w:val="0"/>
        <w:spacing w:line="324" w:lineRule="auto"/>
        <w:ind w:firstLineChars="200" w:firstLine="480"/>
        <w:rPr>
          <w:rFonts w:hint="eastAsia"/>
          <w:sz w:val="24"/>
        </w:rPr>
      </w:pPr>
      <w:r>
        <w:rPr>
          <w:rFonts w:hint="eastAsia"/>
          <w:sz w:val="24"/>
        </w:rPr>
        <w:lastRenderedPageBreak/>
        <w:t>2</w:t>
      </w:r>
      <w:r>
        <w:rPr>
          <w:rFonts w:hint="eastAsia"/>
          <w:sz w:val="24"/>
        </w:rPr>
        <w:t>、吊顶工程（含灯具、风口、喷淋、检修口安装等）：多采用工业成品或半成品，一般质量问题较少，所占的造价比例相应较低。标准分</w:t>
      </w:r>
      <w:r>
        <w:rPr>
          <w:rFonts w:hint="eastAsia"/>
          <w:sz w:val="24"/>
        </w:rPr>
        <w:t>20</w:t>
      </w:r>
      <w:r>
        <w:rPr>
          <w:rFonts w:hint="eastAsia"/>
          <w:sz w:val="24"/>
        </w:rPr>
        <w:t>分</w:t>
      </w:r>
      <w:r>
        <w:rPr>
          <w:rFonts w:hint="eastAsia"/>
          <w:sz w:val="24"/>
        </w:rPr>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020"/>
        <w:gridCol w:w="1080"/>
      </w:tblGrid>
      <w:tr w:rsidR="00DA05EF" w:rsidTr="006D594E">
        <w:trPr>
          <w:cantSplit/>
          <w:trHeight w:val="368"/>
        </w:trPr>
        <w:tc>
          <w:tcPr>
            <w:tcW w:w="8280" w:type="dxa"/>
            <w:gridSpan w:val="2"/>
            <w:vAlign w:val="center"/>
          </w:tcPr>
          <w:p w:rsidR="00DA05EF" w:rsidRDefault="00DA05EF" w:rsidP="006D594E">
            <w:pPr>
              <w:adjustRightInd w:val="0"/>
              <w:snapToGrid w:val="0"/>
              <w:spacing w:line="324" w:lineRule="auto"/>
              <w:jc w:val="center"/>
              <w:rPr>
                <w:rFonts w:eastAsia="黑体" w:hint="eastAsia"/>
                <w:bCs/>
                <w:sz w:val="24"/>
              </w:rPr>
            </w:pPr>
            <w:r>
              <w:rPr>
                <w:rFonts w:eastAsia="黑体" w:hint="eastAsia"/>
                <w:bCs/>
                <w:sz w:val="24"/>
              </w:rPr>
              <w:t>复</w:t>
            </w:r>
            <w:r>
              <w:rPr>
                <w:rFonts w:eastAsia="黑体" w:hint="eastAsia"/>
                <w:bCs/>
                <w:sz w:val="24"/>
              </w:rPr>
              <w:t xml:space="preserve"> </w:t>
            </w:r>
            <w:r>
              <w:rPr>
                <w:rFonts w:eastAsia="黑体" w:hint="eastAsia"/>
                <w:bCs/>
                <w:sz w:val="24"/>
              </w:rPr>
              <w:t>查</w:t>
            </w:r>
            <w:r>
              <w:rPr>
                <w:rFonts w:eastAsia="黑体" w:hint="eastAsia"/>
                <w:bCs/>
                <w:sz w:val="24"/>
              </w:rPr>
              <w:t xml:space="preserve"> </w:t>
            </w:r>
            <w:r>
              <w:rPr>
                <w:rFonts w:eastAsia="黑体" w:hint="eastAsia"/>
                <w:bCs/>
                <w:sz w:val="24"/>
              </w:rPr>
              <w:t>内</w:t>
            </w:r>
            <w:r>
              <w:rPr>
                <w:rFonts w:eastAsia="黑体" w:hint="eastAsia"/>
                <w:bCs/>
                <w:sz w:val="24"/>
              </w:rPr>
              <w:t xml:space="preserve"> </w:t>
            </w:r>
            <w:r>
              <w:rPr>
                <w:rFonts w:eastAsia="黑体" w:hint="eastAsia"/>
                <w:bCs/>
                <w:sz w:val="24"/>
              </w:rPr>
              <w:t>容</w:t>
            </w:r>
          </w:p>
        </w:tc>
        <w:tc>
          <w:tcPr>
            <w:tcW w:w="1080" w:type="dxa"/>
            <w:vAlign w:val="center"/>
          </w:tcPr>
          <w:p w:rsidR="00DA05EF" w:rsidRDefault="00DA05EF" w:rsidP="006D594E">
            <w:pPr>
              <w:adjustRightInd w:val="0"/>
              <w:snapToGrid w:val="0"/>
              <w:spacing w:line="324" w:lineRule="auto"/>
              <w:jc w:val="center"/>
              <w:rPr>
                <w:rFonts w:eastAsia="黑体" w:hint="eastAsia"/>
                <w:bCs/>
                <w:sz w:val="24"/>
              </w:rPr>
            </w:pPr>
            <w:r>
              <w:rPr>
                <w:rFonts w:eastAsia="黑体" w:hint="eastAsia"/>
                <w:bCs/>
                <w:sz w:val="24"/>
              </w:rPr>
              <w:t>扣分值</w:t>
            </w:r>
          </w:p>
        </w:tc>
      </w:tr>
      <w:tr w:rsidR="00DA05EF" w:rsidTr="006D594E">
        <w:trPr>
          <w:cantSplit/>
          <w:trHeight w:val="1723"/>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一般观感</w:t>
            </w:r>
          </w:p>
        </w:tc>
        <w:tc>
          <w:tcPr>
            <w:tcW w:w="7020" w:type="dxa"/>
            <w:vAlign w:val="center"/>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、天花各种终端设备口未做整体规划，位置零乱影响美观，与面板交接不严；检修口未做收边处理或收口粗笨不协调。</w:t>
            </w:r>
          </w:p>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、是否采用成品构件的检修口、检修孔？效果如何？</w:t>
            </w:r>
          </w:p>
          <w:p w:rsidR="00DA05EF" w:rsidRDefault="00DA05EF" w:rsidP="006D594E">
            <w:pPr>
              <w:adjustRightInd w:val="0"/>
              <w:snapToGrid w:val="0"/>
              <w:spacing w:line="324" w:lineRule="auto"/>
              <w:rPr>
                <w:rFonts w:hint="eastAsia"/>
                <w:sz w:val="24"/>
              </w:rPr>
            </w:pPr>
            <w:r>
              <w:rPr>
                <w:rFonts w:hint="eastAsia"/>
                <w:sz w:val="24"/>
              </w:rPr>
              <w:t>3</w:t>
            </w:r>
            <w:r>
              <w:rPr>
                <w:rFonts w:hint="eastAsia"/>
                <w:sz w:val="24"/>
              </w:rPr>
              <w:t>、阴阳角</w:t>
            </w:r>
            <w:proofErr w:type="gramStart"/>
            <w:r>
              <w:rPr>
                <w:rFonts w:hint="eastAsia"/>
                <w:sz w:val="24"/>
              </w:rPr>
              <w:t>不</w:t>
            </w:r>
            <w:proofErr w:type="gramEnd"/>
            <w:r>
              <w:rPr>
                <w:rFonts w:hint="eastAsia"/>
                <w:sz w:val="24"/>
              </w:rPr>
              <w:t>方正，</w:t>
            </w:r>
            <w:proofErr w:type="gramStart"/>
            <w:r>
              <w:rPr>
                <w:rFonts w:hint="eastAsia"/>
                <w:sz w:val="24"/>
              </w:rPr>
              <w:t>收口收</w:t>
            </w:r>
            <w:proofErr w:type="gramEnd"/>
            <w:r>
              <w:rPr>
                <w:rFonts w:hint="eastAsia"/>
                <w:sz w:val="24"/>
              </w:rPr>
              <w:t>边不严密、不顺直，变形明显。</w:t>
            </w:r>
          </w:p>
        </w:tc>
        <w:tc>
          <w:tcPr>
            <w:tcW w:w="1080" w:type="dxa"/>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320"/>
        </w:trPr>
        <w:tc>
          <w:tcPr>
            <w:tcW w:w="1260" w:type="dxa"/>
            <w:vMerge w:val="restart"/>
            <w:vAlign w:val="center"/>
          </w:tcPr>
          <w:p w:rsidR="00DA05EF" w:rsidRDefault="00DA05EF" w:rsidP="006D594E">
            <w:pPr>
              <w:adjustRightInd w:val="0"/>
              <w:snapToGrid w:val="0"/>
              <w:spacing w:line="324" w:lineRule="auto"/>
              <w:jc w:val="center"/>
              <w:rPr>
                <w:rFonts w:hint="eastAsia"/>
                <w:sz w:val="24"/>
              </w:rPr>
            </w:pPr>
            <w:r>
              <w:rPr>
                <w:rFonts w:hint="eastAsia"/>
                <w:sz w:val="24"/>
              </w:rPr>
              <w:t>石膏板</w:t>
            </w:r>
          </w:p>
          <w:p w:rsidR="00DA05EF" w:rsidRDefault="00DA05EF" w:rsidP="006D594E">
            <w:pPr>
              <w:adjustRightInd w:val="0"/>
              <w:snapToGrid w:val="0"/>
              <w:spacing w:line="324" w:lineRule="auto"/>
              <w:jc w:val="center"/>
              <w:rPr>
                <w:rFonts w:hint="eastAsia"/>
                <w:sz w:val="24"/>
              </w:rPr>
            </w:pPr>
            <w:r>
              <w:rPr>
                <w:rFonts w:hint="eastAsia"/>
                <w:sz w:val="24"/>
              </w:rPr>
              <w:t>吊</w:t>
            </w:r>
            <w:r>
              <w:rPr>
                <w:rFonts w:hint="eastAsia"/>
                <w:sz w:val="24"/>
              </w:rPr>
              <w:t xml:space="preserve">  </w:t>
            </w:r>
            <w:r>
              <w:rPr>
                <w:rFonts w:hint="eastAsia"/>
                <w:sz w:val="24"/>
              </w:rPr>
              <w:t>顶</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、板面裂缝</w:t>
            </w:r>
            <w:proofErr w:type="gramStart"/>
            <w:r>
              <w:rPr>
                <w:rFonts w:hint="eastAsia"/>
                <w:sz w:val="24"/>
              </w:rPr>
              <w:t>或修痕明显</w:t>
            </w:r>
            <w:proofErr w:type="gramEnd"/>
            <w:r>
              <w:rPr>
                <w:rFonts w:hint="eastAsia"/>
                <w:sz w:val="24"/>
              </w:rPr>
              <w:t>，表面不平整、曲面吊顶不顺畅。</w:t>
            </w:r>
          </w:p>
        </w:tc>
        <w:tc>
          <w:tcPr>
            <w:tcW w:w="1080" w:type="dxa"/>
            <w:vMerge w:val="restart"/>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281"/>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w:t>
            </w:r>
            <w:proofErr w:type="gramStart"/>
            <w:r>
              <w:rPr>
                <w:rFonts w:hint="eastAsia"/>
                <w:sz w:val="24"/>
              </w:rPr>
              <w:t>迭级造型</w:t>
            </w:r>
            <w:proofErr w:type="gramEnd"/>
            <w:r>
              <w:rPr>
                <w:rFonts w:hint="eastAsia"/>
                <w:sz w:val="24"/>
              </w:rPr>
              <w:t>吊顶</w:t>
            </w:r>
            <w:proofErr w:type="gramStart"/>
            <w:r>
              <w:rPr>
                <w:rFonts w:hint="eastAsia"/>
                <w:sz w:val="24"/>
              </w:rPr>
              <w:t>不</w:t>
            </w:r>
            <w:proofErr w:type="gramEnd"/>
            <w:r>
              <w:rPr>
                <w:rFonts w:hint="eastAsia"/>
                <w:sz w:val="24"/>
              </w:rPr>
              <w:t>平直，侧板不通顺垂直，灯管外露。</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244"/>
        </w:trPr>
        <w:tc>
          <w:tcPr>
            <w:tcW w:w="1260" w:type="dxa"/>
            <w:vMerge w:val="restart"/>
            <w:vAlign w:val="center"/>
          </w:tcPr>
          <w:p w:rsidR="00DA05EF" w:rsidRDefault="00DA05EF" w:rsidP="006D594E">
            <w:pPr>
              <w:adjustRightInd w:val="0"/>
              <w:snapToGrid w:val="0"/>
              <w:spacing w:line="324" w:lineRule="auto"/>
              <w:jc w:val="center"/>
              <w:rPr>
                <w:rFonts w:hint="eastAsia"/>
                <w:sz w:val="24"/>
              </w:rPr>
            </w:pPr>
            <w:r>
              <w:rPr>
                <w:rFonts w:hint="eastAsia"/>
                <w:sz w:val="24"/>
              </w:rPr>
              <w:t>金属板</w:t>
            </w:r>
          </w:p>
          <w:p w:rsidR="00DA05EF" w:rsidRDefault="00DA05EF" w:rsidP="006D594E">
            <w:pPr>
              <w:adjustRightInd w:val="0"/>
              <w:snapToGrid w:val="0"/>
              <w:spacing w:line="324" w:lineRule="auto"/>
              <w:jc w:val="center"/>
              <w:rPr>
                <w:rFonts w:hint="eastAsia"/>
                <w:sz w:val="24"/>
              </w:rPr>
            </w:pPr>
            <w:r>
              <w:rPr>
                <w:rFonts w:hint="eastAsia"/>
                <w:sz w:val="24"/>
              </w:rPr>
              <w:t>吊</w:t>
            </w:r>
            <w:r>
              <w:rPr>
                <w:rFonts w:hint="eastAsia"/>
                <w:sz w:val="24"/>
              </w:rPr>
              <w:t xml:space="preserve">  </w:t>
            </w:r>
            <w:r>
              <w:rPr>
                <w:rFonts w:hint="eastAsia"/>
                <w:sz w:val="24"/>
              </w:rPr>
              <w:t>顶</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、板块排列不美观，板缝不顺直、宽窄不均。</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270"/>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、板面下挠变形明显，板面不洁净。</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450"/>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3</w:t>
            </w:r>
            <w:r>
              <w:rPr>
                <w:rFonts w:hint="eastAsia"/>
                <w:sz w:val="24"/>
              </w:rPr>
              <w:t>、边龙骨变形，与板面接触不严。</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309"/>
        </w:trPr>
        <w:tc>
          <w:tcPr>
            <w:tcW w:w="1260" w:type="dxa"/>
            <w:vMerge w:val="restart"/>
            <w:vAlign w:val="center"/>
          </w:tcPr>
          <w:p w:rsidR="00DA05EF" w:rsidRDefault="00DA05EF" w:rsidP="006D594E">
            <w:pPr>
              <w:adjustRightInd w:val="0"/>
              <w:snapToGrid w:val="0"/>
              <w:spacing w:line="324" w:lineRule="auto"/>
              <w:jc w:val="center"/>
              <w:rPr>
                <w:rFonts w:hint="eastAsia"/>
                <w:sz w:val="24"/>
              </w:rPr>
            </w:pPr>
            <w:r>
              <w:rPr>
                <w:rFonts w:hint="eastAsia"/>
                <w:sz w:val="24"/>
              </w:rPr>
              <w:t>纤维块材吊</w:t>
            </w:r>
            <w:r>
              <w:rPr>
                <w:rFonts w:hint="eastAsia"/>
                <w:sz w:val="24"/>
              </w:rPr>
              <w:t xml:space="preserve">  </w:t>
            </w:r>
            <w:r>
              <w:rPr>
                <w:rFonts w:hint="eastAsia"/>
                <w:sz w:val="24"/>
              </w:rPr>
              <w:t>顶</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、板面安装不严密、板缝不均匀，收口条翘曲不平。</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247"/>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、明龙骨不顺直，接缝不严密，设备口不居板中。</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210"/>
        </w:trPr>
        <w:tc>
          <w:tcPr>
            <w:tcW w:w="1260" w:type="dxa"/>
            <w:vMerge w:val="restart"/>
            <w:vAlign w:val="center"/>
          </w:tcPr>
          <w:p w:rsidR="00DA05EF" w:rsidRDefault="00DA05EF" w:rsidP="006D594E">
            <w:pPr>
              <w:adjustRightInd w:val="0"/>
              <w:snapToGrid w:val="0"/>
              <w:spacing w:line="324" w:lineRule="auto"/>
              <w:jc w:val="center"/>
              <w:rPr>
                <w:rFonts w:hint="eastAsia"/>
                <w:sz w:val="24"/>
              </w:rPr>
            </w:pPr>
            <w:r>
              <w:rPr>
                <w:rFonts w:hint="eastAsia"/>
                <w:sz w:val="24"/>
              </w:rPr>
              <w:t>玻璃吊顶</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、局部天花未使用安全玻璃，联结是否可靠。</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328"/>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、图案花饰不连续、吊顶表面不洁净，接缝不严密、不均匀。</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940"/>
        </w:trPr>
        <w:tc>
          <w:tcPr>
            <w:tcW w:w="1260" w:type="dxa"/>
            <w:vAlign w:val="center"/>
          </w:tcPr>
          <w:p w:rsidR="00DA05EF" w:rsidRDefault="00DA05EF" w:rsidP="006D594E">
            <w:pPr>
              <w:adjustRightInd w:val="0"/>
              <w:snapToGrid w:val="0"/>
              <w:spacing w:line="324" w:lineRule="auto"/>
              <w:rPr>
                <w:rFonts w:hint="eastAsia"/>
                <w:sz w:val="24"/>
              </w:rPr>
            </w:pPr>
            <w:r>
              <w:rPr>
                <w:rFonts w:hint="eastAsia"/>
                <w:sz w:val="24"/>
              </w:rPr>
              <w:t>吊顶内部</w:t>
            </w:r>
          </w:p>
          <w:p w:rsidR="00DA05EF" w:rsidRDefault="00DA05EF" w:rsidP="006D594E">
            <w:pPr>
              <w:adjustRightInd w:val="0"/>
              <w:snapToGrid w:val="0"/>
              <w:spacing w:line="324" w:lineRule="auto"/>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ascii="宋体" w:hAnsi="宋体" w:hint="eastAsia"/>
                <w:sz w:val="24"/>
              </w:rPr>
              <w:t>吊顶内防火涂料的涂刷情况，局部有裸线现象或者使用PVC管情况；吊杆超长是否做刚性反支撑；龙骨设置间距是否符合规范要求。是否有电气设备和线路混用吊杆；吊顶内防火分区是否到位。</w:t>
            </w:r>
          </w:p>
        </w:tc>
        <w:tc>
          <w:tcPr>
            <w:tcW w:w="1080" w:type="dxa"/>
            <w:vAlign w:val="center"/>
          </w:tcPr>
          <w:p w:rsidR="00DA05EF" w:rsidRDefault="00DA05EF" w:rsidP="006D594E">
            <w:pPr>
              <w:adjustRightInd w:val="0"/>
              <w:snapToGrid w:val="0"/>
              <w:spacing w:line="324" w:lineRule="auto"/>
              <w:rPr>
                <w:rFonts w:hint="eastAsia"/>
                <w:sz w:val="24"/>
              </w:rPr>
            </w:pPr>
          </w:p>
        </w:tc>
      </w:tr>
      <w:tr w:rsidR="00DA05EF" w:rsidTr="006D594E">
        <w:trPr>
          <w:cantSplit/>
          <w:trHeight w:val="315"/>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其</w:t>
            </w:r>
            <w:r>
              <w:rPr>
                <w:rFonts w:hint="eastAsia"/>
                <w:sz w:val="24"/>
              </w:rPr>
              <w:t xml:space="preserve">    </w:t>
            </w:r>
            <w:r>
              <w:rPr>
                <w:rFonts w:hint="eastAsia"/>
                <w:sz w:val="24"/>
              </w:rPr>
              <w:t>它</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、不符合规范的其它质量问题。</w:t>
            </w:r>
          </w:p>
        </w:tc>
        <w:tc>
          <w:tcPr>
            <w:tcW w:w="1080" w:type="dxa"/>
            <w:vAlign w:val="center"/>
          </w:tcPr>
          <w:p w:rsidR="00DA05EF" w:rsidRDefault="00DA05EF" w:rsidP="006D594E">
            <w:pPr>
              <w:adjustRightInd w:val="0"/>
              <w:snapToGrid w:val="0"/>
              <w:spacing w:line="324" w:lineRule="auto"/>
              <w:rPr>
                <w:rFonts w:hint="eastAsia"/>
                <w:sz w:val="24"/>
              </w:rPr>
            </w:pPr>
          </w:p>
        </w:tc>
      </w:tr>
    </w:tbl>
    <w:p w:rsidR="00DA05EF" w:rsidRDefault="00DA05EF" w:rsidP="00DA05EF">
      <w:pPr>
        <w:adjustRightInd w:val="0"/>
        <w:snapToGrid w:val="0"/>
        <w:spacing w:line="324" w:lineRule="auto"/>
        <w:rPr>
          <w:rFonts w:hint="eastAsia"/>
          <w:b/>
          <w:bCs/>
          <w:sz w:val="10"/>
          <w:szCs w:val="10"/>
        </w:rPr>
      </w:pPr>
      <w:r>
        <w:rPr>
          <w:rFonts w:hint="eastAsia"/>
          <w:b/>
          <w:bCs/>
          <w:sz w:val="10"/>
          <w:szCs w:val="10"/>
        </w:rPr>
        <w:t xml:space="preserve">    </w:t>
      </w:r>
    </w:p>
    <w:p w:rsidR="00DA05EF" w:rsidRDefault="00DA05EF" w:rsidP="00DA05EF">
      <w:pPr>
        <w:adjustRightInd w:val="0"/>
        <w:snapToGrid w:val="0"/>
        <w:spacing w:line="324" w:lineRule="auto"/>
        <w:ind w:firstLineChars="200" w:firstLine="480"/>
        <w:rPr>
          <w:rFonts w:ascii="宋体" w:hAnsi="宋体" w:hint="eastAsia"/>
          <w:sz w:val="24"/>
        </w:rPr>
      </w:pPr>
      <w:r>
        <w:rPr>
          <w:rFonts w:ascii="宋体" w:hAnsi="宋体" w:hint="eastAsia"/>
          <w:sz w:val="24"/>
        </w:rPr>
        <w:t xml:space="preserve">3、墙柱面工程（含门窗、固定家具、卫浴设备安装、细部工程等）：是工程的主要内容，所占的造价比例也较高。标准分25分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020"/>
        <w:gridCol w:w="1080"/>
      </w:tblGrid>
      <w:tr w:rsidR="00DA05EF" w:rsidTr="006D594E">
        <w:trPr>
          <w:cantSplit/>
          <w:trHeight w:val="465"/>
        </w:trPr>
        <w:tc>
          <w:tcPr>
            <w:tcW w:w="8280" w:type="dxa"/>
            <w:gridSpan w:val="2"/>
            <w:vAlign w:val="center"/>
          </w:tcPr>
          <w:p w:rsidR="00DA05EF" w:rsidRDefault="00DA05EF" w:rsidP="006D594E">
            <w:pPr>
              <w:adjustRightInd w:val="0"/>
              <w:snapToGrid w:val="0"/>
              <w:spacing w:line="324" w:lineRule="auto"/>
              <w:jc w:val="center"/>
              <w:rPr>
                <w:rFonts w:eastAsia="黑体" w:hint="eastAsia"/>
                <w:bCs/>
                <w:sz w:val="24"/>
              </w:rPr>
            </w:pPr>
            <w:r>
              <w:rPr>
                <w:rFonts w:eastAsia="黑体" w:hint="eastAsia"/>
                <w:bCs/>
                <w:sz w:val="24"/>
              </w:rPr>
              <w:t>复</w:t>
            </w:r>
            <w:r>
              <w:rPr>
                <w:rFonts w:eastAsia="黑体" w:hint="eastAsia"/>
                <w:bCs/>
                <w:sz w:val="24"/>
              </w:rPr>
              <w:t xml:space="preserve"> </w:t>
            </w:r>
            <w:r>
              <w:rPr>
                <w:rFonts w:eastAsia="黑体" w:hint="eastAsia"/>
                <w:bCs/>
                <w:sz w:val="24"/>
              </w:rPr>
              <w:t>查</w:t>
            </w:r>
            <w:r>
              <w:rPr>
                <w:rFonts w:eastAsia="黑体" w:hint="eastAsia"/>
                <w:bCs/>
                <w:sz w:val="24"/>
              </w:rPr>
              <w:t xml:space="preserve"> </w:t>
            </w:r>
            <w:r>
              <w:rPr>
                <w:rFonts w:eastAsia="黑体" w:hint="eastAsia"/>
                <w:bCs/>
                <w:sz w:val="24"/>
              </w:rPr>
              <w:t>内</w:t>
            </w:r>
            <w:r>
              <w:rPr>
                <w:rFonts w:eastAsia="黑体" w:hint="eastAsia"/>
                <w:bCs/>
                <w:sz w:val="24"/>
              </w:rPr>
              <w:t xml:space="preserve"> </w:t>
            </w:r>
            <w:r>
              <w:rPr>
                <w:rFonts w:eastAsia="黑体" w:hint="eastAsia"/>
                <w:bCs/>
                <w:sz w:val="24"/>
              </w:rPr>
              <w:t>容</w:t>
            </w:r>
          </w:p>
        </w:tc>
        <w:tc>
          <w:tcPr>
            <w:tcW w:w="1080" w:type="dxa"/>
            <w:vAlign w:val="center"/>
          </w:tcPr>
          <w:p w:rsidR="00DA05EF" w:rsidRDefault="00DA05EF" w:rsidP="006D594E">
            <w:pPr>
              <w:adjustRightInd w:val="0"/>
              <w:snapToGrid w:val="0"/>
              <w:spacing w:line="324" w:lineRule="auto"/>
              <w:jc w:val="center"/>
              <w:rPr>
                <w:rFonts w:eastAsia="黑体" w:hint="eastAsia"/>
                <w:bCs/>
                <w:sz w:val="24"/>
              </w:rPr>
            </w:pPr>
            <w:r>
              <w:rPr>
                <w:rFonts w:eastAsia="黑体" w:hint="eastAsia"/>
                <w:bCs/>
                <w:sz w:val="24"/>
              </w:rPr>
              <w:t>扣分值</w:t>
            </w:r>
          </w:p>
        </w:tc>
      </w:tr>
      <w:tr w:rsidR="00DA05EF" w:rsidTr="006D594E">
        <w:trPr>
          <w:cantSplit/>
          <w:trHeight w:val="616"/>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一般观感</w:t>
            </w:r>
          </w:p>
        </w:tc>
        <w:tc>
          <w:tcPr>
            <w:tcW w:w="7020" w:type="dxa"/>
            <w:vAlign w:val="center"/>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、墙面阴阳角</w:t>
            </w:r>
            <w:proofErr w:type="gramStart"/>
            <w:r>
              <w:rPr>
                <w:rFonts w:hint="eastAsia"/>
                <w:sz w:val="24"/>
              </w:rPr>
              <w:t>不</w:t>
            </w:r>
            <w:proofErr w:type="gramEnd"/>
            <w:r>
              <w:rPr>
                <w:rFonts w:hint="eastAsia"/>
                <w:sz w:val="24"/>
              </w:rPr>
              <w:t>方正、顺直；电器面板与墙面不顺色；交接不严密，横线条高于竖线条。</w:t>
            </w:r>
          </w:p>
        </w:tc>
        <w:tc>
          <w:tcPr>
            <w:tcW w:w="1080" w:type="dxa"/>
            <w:vAlign w:val="center"/>
          </w:tcPr>
          <w:p w:rsidR="00DA05EF" w:rsidRDefault="00DA05EF" w:rsidP="006D594E">
            <w:pPr>
              <w:adjustRightInd w:val="0"/>
              <w:snapToGrid w:val="0"/>
              <w:spacing w:line="324" w:lineRule="auto"/>
              <w:rPr>
                <w:rFonts w:hint="eastAsia"/>
                <w:sz w:val="24"/>
              </w:rPr>
            </w:pPr>
          </w:p>
        </w:tc>
      </w:tr>
      <w:tr w:rsidR="00DA05EF" w:rsidTr="006D594E">
        <w:trPr>
          <w:cantSplit/>
          <w:trHeight w:val="457"/>
        </w:trPr>
        <w:tc>
          <w:tcPr>
            <w:tcW w:w="1260" w:type="dxa"/>
            <w:vMerge w:val="restart"/>
            <w:vAlign w:val="center"/>
          </w:tcPr>
          <w:p w:rsidR="00DA05EF" w:rsidRDefault="00DA05EF" w:rsidP="006D594E">
            <w:pPr>
              <w:adjustRightInd w:val="0"/>
              <w:snapToGrid w:val="0"/>
              <w:spacing w:line="324" w:lineRule="auto"/>
              <w:jc w:val="center"/>
              <w:rPr>
                <w:rFonts w:hint="eastAsia"/>
                <w:sz w:val="24"/>
              </w:rPr>
            </w:pPr>
            <w:r>
              <w:rPr>
                <w:rFonts w:hint="eastAsia"/>
                <w:sz w:val="24"/>
              </w:rPr>
              <w:t>饰面砖</w:t>
            </w:r>
          </w:p>
          <w:p w:rsidR="00DA05EF" w:rsidRDefault="00DA05EF" w:rsidP="006D594E">
            <w:pPr>
              <w:adjustRightInd w:val="0"/>
              <w:snapToGrid w:val="0"/>
              <w:spacing w:line="324" w:lineRule="auto"/>
              <w:jc w:val="center"/>
              <w:rPr>
                <w:rFonts w:hint="eastAsia"/>
                <w:sz w:val="24"/>
              </w:rPr>
            </w:pPr>
            <w:r>
              <w:rPr>
                <w:rFonts w:hint="eastAsia"/>
                <w:sz w:val="24"/>
              </w:rPr>
              <w:t>工</w:t>
            </w:r>
            <w:r>
              <w:rPr>
                <w:rFonts w:hint="eastAsia"/>
                <w:sz w:val="24"/>
              </w:rPr>
              <w:t xml:space="preserve">  </w:t>
            </w:r>
            <w:r>
              <w:rPr>
                <w:rFonts w:hint="eastAsia"/>
                <w:sz w:val="24"/>
              </w:rPr>
              <w:t>程</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、饰面砖粘贴不牢固、湿贴石材、瓷砖有空鼓、表面不平整、色泽不一致、</w:t>
            </w:r>
            <w:proofErr w:type="gramStart"/>
            <w:r>
              <w:rPr>
                <w:rFonts w:hint="eastAsia"/>
                <w:sz w:val="24"/>
              </w:rPr>
              <w:t>排砖不</w:t>
            </w:r>
            <w:proofErr w:type="gramEnd"/>
            <w:r>
              <w:rPr>
                <w:rFonts w:hint="eastAsia"/>
                <w:sz w:val="24"/>
              </w:rPr>
              <w:t>正确。</w:t>
            </w:r>
          </w:p>
        </w:tc>
        <w:tc>
          <w:tcPr>
            <w:tcW w:w="1080" w:type="dxa"/>
            <w:vMerge w:val="restart"/>
            <w:vAlign w:val="center"/>
          </w:tcPr>
          <w:p w:rsidR="00DA05EF" w:rsidRDefault="00DA05EF" w:rsidP="006D594E">
            <w:pPr>
              <w:adjustRightInd w:val="0"/>
              <w:snapToGrid w:val="0"/>
              <w:spacing w:line="324" w:lineRule="auto"/>
              <w:rPr>
                <w:rFonts w:hint="eastAsia"/>
                <w:sz w:val="24"/>
              </w:rPr>
            </w:pPr>
          </w:p>
        </w:tc>
      </w:tr>
      <w:tr w:rsidR="00DA05EF" w:rsidTr="006D594E">
        <w:trPr>
          <w:cantSplit/>
          <w:trHeight w:val="458"/>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、饰面砖缝不均匀，勾缝不清晰，有污染。</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390"/>
        </w:trPr>
        <w:tc>
          <w:tcPr>
            <w:tcW w:w="1260" w:type="dxa"/>
            <w:vMerge w:val="restart"/>
            <w:vAlign w:val="center"/>
          </w:tcPr>
          <w:p w:rsidR="00DA05EF" w:rsidRDefault="00DA05EF" w:rsidP="006D594E">
            <w:pPr>
              <w:adjustRightInd w:val="0"/>
              <w:snapToGrid w:val="0"/>
              <w:spacing w:line="324" w:lineRule="auto"/>
              <w:jc w:val="center"/>
              <w:rPr>
                <w:rFonts w:hint="eastAsia"/>
                <w:sz w:val="24"/>
              </w:rPr>
            </w:pPr>
            <w:r>
              <w:rPr>
                <w:rFonts w:hint="eastAsia"/>
                <w:sz w:val="24"/>
              </w:rPr>
              <w:t>饰面板</w:t>
            </w:r>
          </w:p>
          <w:p w:rsidR="00DA05EF" w:rsidRDefault="00DA05EF" w:rsidP="006D594E">
            <w:pPr>
              <w:adjustRightInd w:val="0"/>
              <w:snapToGrid w:val="0"/>
              <w:spacing w:line="324" w:lineRule="auto"/>
              <w:jc w:val="center"/>
              <w:rPr>
                <w:rFonts w:hint="eastAsia"/>
                <w:sz w:val="24"/>
              </w:rPr>
            </w:pPr>
            <w:r>
              <w:rPr>
                <w:rFonts w:hint="eastAsia"/>
                <w:sz w:val="24"/>
              </w:rPr>
              <w:t>工</w:t>
            </w:r>
            <w:r>
              <w:rPr>
                <w:rFonts w:hint="eastAsia"/>
                <w:sz w:val="24"/>
              </w:rPr>
              <w:t xml:space="preserve">  </w:t>
            </w:r>
            <w:r>
              <w:rPr>
                <w:rFonts w:hint="eastAsia"/>
                <w:sz w:val="24"/>
              </w:rPr>
              <w:t>程</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、石材墙柱面接缝不平、有缺损、接缝打磨，修补痕迹明显。</w:t>
            </w:r>
          </w:p>
        </w:tc>
        <w:tc>
          <w:tcPr>
            <w:tcW w:w="1080" w:type="dxa"/>
            <w:vMerge w:val="restart"/>
            <w:vAlign w:val="center"/>
          </w:tcPr>
          <w:p w:rsidR="00DA05EF" w:rsidRDefault="00DA05EF" w:rsidP="006D594E">
            <w:pPr>
              <w:adjustRightInd w:val="0"/>
              <w:snapToGrid w:val="0"/>
              <w:spacing w:line="324" w:lineRule="auto"/>
              <w:rPr>
                <w:rFonts w:hint="eastAsia"/>
                <w:sz w:val="24"/>
              </w:rPr>
            </w:pPr>
          </w:p>
        </w:tc>
      </w:tr>
      <w:tr w:rsidR="00DA05EF" w:rsidTr="006D594E">
        <w:trPr>
          <w:cantSplit/>
          <w:trHeight w:val="390"/>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、石材墙面透胶污染，湿贴石材墙柱面有“返碱”或“水渍”。</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390"/>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3</w:t>
            </w:r>
            <w:r>
              <w:rPr>
                <w:rFonts w:hint="eastAsia"/>
                <w:sz w:val="24"/>
              </w:rPr>
              <w:t>、金属饰面板表面不平整、色泽不一致，板缝不均匀平直、板面有明显划痕或污渍，胶缝</w:t>
            </w:r>
            <w:proofErr w:type="gramStart"/>
            <w:r>
              <w:rPr>
                <w:rFonts w:hint="eastAsia"/>
                <w:sz w:val="24"/>
              </w:rPr>
              <w:t>不</w:t>
            </w:r>
            <w:proofErr w:type="gramEnd"/>
            <w:r>
              <w:rPr>
                <w:rFonts w:hint="eastAsia"/>
                <w:sz w:val="24"/>
              </w:rPr>
              <w:t>平直。</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630"/>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4</w:t>
            </w:r>
            <w:r>
              <w:rPr>
                <w:rFonts w:hint="eastAsia"/>
                <w:sz w:val="24"/>
              </w:rPr>
              <w:t>、木饰面板表面不平整、有翘曲、开裂、离缝、接缝不严密、色泽不均匀、钉眼明显。是否经过防火处理。</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391"/>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5</w:t>
            </w:r>
            <w:r>
              <w:rPr>
                <w:rFonts w:hint="eastAsia"/>
                <w:sz w:val="24"/>
              </w:rPr>
              <w:t>、饰面板工程的骨架内是否进行防火分区。</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390"/>
        </w:trPr>
        <w:tc>
          <w:tcPr>
            <w:tcW w:w="1260" w:type="dxa"/>
            <w:vMerge w:val="restart"/>
            <w:vAlign w:val="center"/>
          </w:tcPr>
          <w:p w:rsidR="00DA05EF" w:rsidRDefault="00DA05EF" w:rsidP="006D594E">
            <w:pPr>
              <w:adjustRightInd w:val="0"/>
              <w:snapToGrid w:val="0"/>
              <w:spacing w:line="324" w:lineRule="auto"/>
              <w:jc w:val="center"/>
              <w:rPr>
                <w:rFonts w:hint="eastAsia"/>
                <w:sz w:val="24"/>
              </w:rPr>
            </w:pPr>
            <w:proofErr w:type="gramStart"/>
            <w:r>
              <w:rPr>
                <w:rFonts w:hint="eastAsia"/>
                <w:sz w:val="24"/>
              </w:rPr>
              <w:t>裱</w:t>
            </w:r>
            <w:proofErr w:type="gramEnd"/>
            <w:r>
              <w:rPr>
                <w:rFonts w:hint="eastAsia"/>
                <w:sz w:val="24"/>
              </w:rPr>
              <w:t xml:space="preserve">  </w:t>
            </w:r>
            <w:r>
              <w:rPr>
                <w:rFonts w:hint="eastAsia"/>
                <w:sz w:val="24"/>
              </w:rPr>
              <w:t>糊</w:t>
            </w:r>
          </w:p>
          <w:p w:rsidR="00DA05EF" w:rsidRDefault="00DA05EF" w:rsidP="006D594E">
            <w:pPr>
              <w:adjustRightInd w:val="0"/>
              <w:snapToGrid w:val="0"/>
              <w:spacing w:line="324" w:lineRule="auto"/>
              <w:jc w:val="center"/>
              <w:rPr>
                <w:rFonts w:hint="eastAsia"/>
                <w:sz w:val="24"/>
              </w:rPr>
            </w:pPr>
            <w:r>
              <w:rPr>
                <w:rFonts w:hint="eastAsia"/>
                <w:sz w:val="24"/>
              </w:rPr>
              <w:t>与软包</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、壁纸粘贴不牢、翘边、空鼓；拼接处花纹、图案不协调、拼缝处离缝。</w:t>
            </w:r>
          </w:p>
        </w:tc>
        <w:tc>
          <w:tcPr>
            <w:tcW w:w="1080" w:type="dxa"/>
            <w:vMerge w:val="restart"/>
            <w:vAlign w:val="center"/>
          </w:tcPr>
          <w:p w:rsidR="00DA05EF" w:rsidRDefault="00DA05EF" w:rsidP="006D594E">
            <w:pPr>
              <w:adjustRightInd w:val="0"/>
              <w:snapToGrid w:val="0"/>
              <w:spacing w:line="324" w:lineRule="auto"/>
              <w:rPr>
                <w:rFonts w:hint="eastAsia"/>
                <w:sz w:val="24"/>
              </w:rPr>
            </w:pPr>
          </w:p>
        </w:tc>
      </w:tr>
      <w:tr w:rsidR="00DA05EF" w:rsidTr="006D594E">
        <w:trPr>
          <w:cantSplit/>
          <w:trHeight w:val="390"/>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、软包饰面不平整、布面走向不一致，面料</w:t>
            </w:r>
            <w:proofErr w:type="gramStart"/>
            <w:r>
              <w:rPr>
                <w:rFonts w:hint="eastAsia"/>
                <w:sz w:val="24"/>
              </w:rPr>
              <w:t>四周绷压不</w:t>
            </w:r>
            <w:proofErr w:type="gramEnd"/>
            <w:r>
              <w:rPr>
                <w:rFonts w:hint="eastAsia"/>
                <w:sz w:val="24"/>
              </w:rPr>
              <w:t>严密、布面松弛、边角不圆润饱满。</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457"/>
        </w:trPr>
        <w:tc>
          <w:tcPr>
            <w:tcW w:w="1260" w:type="dxa"/>
            <w:vMerge w:val="restart"/>
            <w:vAlign w:val="center"/>
          </w:tcPr>
          <w:p w:rsidR="00DA05EF" w:rsidRDefault="00DA05EF" w:rsidP="006D594E">
            <w:pPr>
              <w:adjustRightInd w:val="0"/>
              <w:snapToGrid w:val="0"/>
              <w:spacing w:line="324" w:lineRule="auto"/>
              <w:jc w:val="center"/>
              <w:rPr>
                <w:rFonts w:hint="eastAsia"/>
                <w:sz w:val="24"/>
              </w:rPr>
            </w:pPr>
            <w:r>
              <w:rPr>
                <w:rFonts w:hint="eastAsia"/>
                <w:sz w:val="24"/>
              </w:rPr>
              <w:t>玻璃板</w:t>
            </w:r>
          </w:p>
          <w:p w:rsidR="00DA05EF" w:rsidRDefault="00DA05EF" w:rsidP="006D594E">
            <w:pPr>
              <w:adjustRightInd w:val="0"/>
              <w:snapToGrid w:val="0"/>
              <w:spacing w:line="324" w:lineRule="auto"/>
              <w:jc w:val="center"/>
              <w:rPr>
                <w:rFonts w:hint="eastAsia"/>
                <w:sz w:val="24"/>
              </w:rPr>
            </w:pPr>
            <w:r>
              <w:rPr>
                <w:rFonts w:hint="eastAsia"/>
                <w:sz w:val="24"/>
              </w:rPr>
              <w:t>墙</w:t>
            </w:r>
            <w:r>
              <w:rPr>
                <w:rFonts w:hint="eastAsia"/>
                <w:sz w:val="24"/>
              </w:rPr>
              <w:t xml:space="preserve">  </w:t>
            </w:r>
            <w:r>
              <w:rPr>
                <w:rFonts w:hint="eastAsia"/>
                <w:sz w:val="24"/>
              </w:rPr>
              <w:t>面</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、玻璃板安装不牢固、未按规范要求使用安全玻璃。</w:t>
            </w:r>
          </w:p>
        </w:tc>
        <w:tc>
          <w:tcPr>
            <w:tcW w:w="1080" w:type="dxa"/>
            <w:vMerge w:val="restart"/>
            <w:vAlign w:val="center"/>
          </w:tcPr>
          <w:p w:rsidR="00DA05EF" w:rsidRDefault="00DA05EF" w:rsidP="006D594E">
            <w:pPr>
              <w:adjustRightInd w:val="0"/>
              <w:snapToGrid w:val="0"/>
              <w:spacing w:line="324" w:lineRule="auto"/>
              <w:rPr>
                <w:rFonts w:hint="eastAsia"/>
                <w:sz w:val="24"/>
              </w:rPr>
            </w:pPr>
          </w:p>
        </w:tc>
      </w:tr>
      <w:tr w:rsidR="00DA05EF" w:rsidTr="006D594E">
        <w:trPr>
          <w:cantSplit/>
          <w:trHeight w:val="458"/>
        </w:trPr>
        <w:tc>
          <w:tcPr>
            <w:tcW w:w="1260" w:type="dxa"/>
            <w:vMerge/>
            <w:vAlign w:val="center"/>
          </w:tcPr>
          <w:p w:rsidR="00DA05EF" w:rsidRDefault="00DA05EF" w:rsidP="006D594E">
            <w:pPr>
              <w:adjustRightInd w:val="0"/>
              <w:snapToGrid w:val="0"/>
              <w:spacing w:line="324" w:lineRule="auto"/>
              <w:jc w:val="center"/>
              <w:rPr>
                <w:rFonts w:hint="eastAsia"/>
                <w:sz w:val="24"/>
              </w:rPr>
            </w:pPr>
          </w:p>
        </w:tc>
        <w:tc>
          <w:tcPr>
            <w:tcW w:w="7020" w:type="dxa"/>
          </w:tcPr>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、接缝</w:t>
            </w:r>
            <w:proofErr w:type="gramStart"/>
            <w:r>
              <w:rPr>
                <w:rFonts w:hint="eastAsia"/>
                <w:sz w:val="24"/>
              </w:rPr>
              <w:t>不</w:t>
            </w:r>
            <w:proofErr w:type="gramEnd"/>
            <w:r>
              <w:rPr>
                <w:rFonts w:hint="eastAsia"/>
                <w:sz w:val="24"/>
              </w:rPr>
              <w:t>平直、勾缝不密实平整。</w:t>
            </w:r>
          </w:p>
        </w:tc>
        <w:tc>
          <w:tcPr>
            <w:tcW w:w="1080" w:type="dxa"/>
            <w:vMerge/>
            <w:vAlign w:val="center"/>
          </w:tcPr>
          <w:p w:rsidR="00DA05EF" w:rsidRDefault="00DA05EF" w:rsidP="006D594E">
            <w:pPr>
              <w:adjustRightInd w:val="0"/>
              <w:snapToGrid w:val="0"/>
              <w:spacing w:line="324" w:lineRule="auto"/>
              <w:jc w:val="center"/>
              <w:rPr>
                <w:rFonts w:hint="eastAsia"/>
                <w:sz w:val="24"/>
              </w:rPr>
            </w:pPr>
          </w:p>
        </w:tc>
      </w:tr>
      <w:tr w:rsidR="00DA05EF" w:rsidTr="006D594E">
        <w:trPr>
          <w:cantSplit/>
          <w:trHeight w:val="583"/>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涂饰墙面</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、油漆、涂料色泽不均匀、表面不光滑、刷纹明显、流坠污染，阴角凹槽不干净等缺陷。</w:t>
            </w:r>
          </w:p>
        </w:tc>
        <w:tc>
          <w:tcPr>
            <w:tcW w:w="1080" w:type="dxa"/>
            <w:vAlign w:val="center"/>
          </w:tcPr>
          <w:p w:rsidR="00DA05EF" w:rsidRDefault="00DA05EF" w:rsidP="006D594E">
            <w:pPr>
              <w:adjustRightInd w:val="0"/>
              <w:snapToGrid w:val="0"/>
              <w:spacing w:line="324" w:lineRule="auto"/>
              <w:rPr>
                <w:rFonts w:hint="eastAsia"/>
                <w:sz w:val="24"/>
              </w:rPr>
            </w:pPr>
          </w:p>
        </w:tc>
      </w:tr>
      <w:tr w:rsidR="00DA05EF" w:rsidTr="006D594E">
        <w:trPr>
          <w:cantSplit/>
          <w:trHeight w:val="1757"/>
        </w:trPr>
        <w:tc>
          <w:tcPr>
            <w:tcW w:w="1260" w:type="dxa"/>
            <w:vAlign w:val="center"/>
          </w:tcPr>
          <w:p w:rsidR="00DA05EF" w:rsidRDefault="00DA05EF" w:rsidP="006D594E">
            <w:pPr>
              <w:adjustRightInd w:val="0"/>
              <w:snapToGrid w:val="0"/>
              <w:spacing w:line="324" w:lineRule="auto"/>
              <w:jc w:val="center"/>
              <w:rPr>
                <w:rFonts w:hint="eastAsia"/>
                <w:sz w:val="24"/>
              </w:rPr>
            </w:pPr>
            <w:r>
              <w:rPr>
                <w:rFonts w:hint="eastAsia"/>
                <w:sz w:val="24"/>
              </w:rPr>
              <w:t>门窗安装</w:t>
            </w:r>
          </w:p>
        </w:tc>
        <w:tc>
          <w:tcPr>
            <w:tcW w:w="7020" w:type="dxa"/>
          </w:tcPr>
          <w:p w:rsidR="00DA05EF" w:rsidRDefault="00DA05EF" w:rsidP="006D594E">
            <w:pPr>
              <w:adjustRightInd w:val="0"/>
              <w:snapToGrid w:val="0"/>
              <w:spacing w:line="324" w:lineRule="auto"/>
              <w:rPr>
                <w:rFonts w:hint="eastAsia"/>
                <w:sz w:val="24"/>
              </w:rPr>
            </w:pPr>
            <w:r>
              <w:rPr>
                <w:rFonts w:hint="eastAsia"/>
                <w:sz w:val="24"/>
              </w:rPr>
              <w:t>1</w:t>
            </w:r>
            <w:r>
              <w:rPr>
                <w:rFonts w:hint="eastAsia"/>
                <w:sz w:val="24"/>
              </w:rPr>
              <w:t>、木门窗（扇）扭曲变形、缝隙大、关闭不严密，合页安装粗糙，门窗扇上端未油漆、卫生间门下未油漆；</w:t>
            </w:r>
          </w:p>
          <w:p w:rsidR="00DA05EF" w:rsidRDefault="00DA05EF" w:rsidP="006D594E">
            <w:pPr>
              <w:adjustRightInd w:val="0"/>
              <w:snapToGrid w:val="0"/>
              <w:spacing w:line="324" w:lineRule="auto"/>
              <w:rPr>
                <w:rFonts w:hint="eastAsia"/>
                <w:sz w:val="24"/>
              </w:rPr>
            </w:pPr>
            <w:r>
              <w:rPr>
                <w:rFonts w:hint="eastAsia"/>
                <w:sz w:val="24"/>
              </w:rPr>
              <w:t>2</w:t>
            </w:r>
            <w:r>
              <w:rPr>
                <w:rFonts w:hint="eastAsia"/>
                <w:sz w:val="24"/>
              </w:rPr>
              <w:t>、玻璃门门扇下坠，拉手松动、缝隙不均或过宽；</w:t>
            </w:r>
          </w:p>
          <w:p w:rsidR="00DA05EF" w:rsidRDefault="00DA05EF" w:rsidP="006D594E">
            <w:pPr>
              <w:adjustRightInd w:val="0"/>
              <w:snapToGrid w:val="0"/>
              <w:spacing w:line="324" w:lineRule="auto"/>
              <w:rPr>
                <w:rFonts w:hint="eastAsia"/>
                <w:sz w:val="24"/>
              </w:rPr>
            </w:pPr>
            <w:r>
              <w:rPr>
                <w:rFonts w:hint="eastAsia"/>
                <w:sz w:val="24"/>
              </w:rPr>
              <w:t>3</w:t>
            </w:r>
            <w:r>
              <w:rPr>
                <w:rFonts w:hint="eastAsia"/>
                <w:sz w:val="24"/>
              </w:rPr>
              <w:t>、铝合金门窗固定不牢固、门窗扇下坠，开启不灵便，划痕明显。</w:t>
            </w:r>
          </w:p>
        </w:tc>
        <w:tc>
          <w:tcPr>
            <w:tcW w:w="1080" w:type="dxa"/>
            <w:vMerge w:val="restart"/>
            <w:vAlign w:val="center"/>
          </w:tcPr>
          <w:p w:rsidR="00DA05EF" w:rsidRDefault="00DA05EF" w:rsidP="006D594E">
            <w:pPr>
              <w:adjustRightInd w:val="0"/>
              <w:snapToGrid w:val="0"/>
              <w:spacing w:line="324" w:lineRule="auto"/>
              <w:rPr>
                <w:rFonts w:hint="eastAsia"/>
                <w:sz w:val="24"/>
              </w:rPr>
            </w:pPr>
          </w:p>
        </w:tc>
      </w:tr>
      <w:tr w:rsidR="00DA05EF" w:rsidTr="006D594E">
        <w:trPr>
          <w:cantSplit/>
          <w:trHeight w:val="449"/>
        </w:trPr>
        <w:tc>
          <w:tcPr>
            <w:tcW w:w="1260" w:type="dxa"/>
            <w:vMerge w:val="restart"/>
            <w:vAlign w:val="center"/>
          </w:tcPr>
          <w:p w:rsidR="00DA05EF" w:rsidRDefault="00DA05EF" w:rsidP="006D594E">
            <w:pPr>
              <w:adjustRightInd w:val="0"/>
              <w:snapToGrid w:val="0"/>
              <w:spacing w:line="329" w:lineRule="auto"/>
              <w:jc w:val="center"/>
              <w:rPr>
                <w:rFonts w:hint="eastAsia"/>
                <w:sz w:val="24"/>
              </w:rPr>
            </w:pPr>
            <w:r>
              <w:rPr>
                <w:rFonts w:hint="eastAsia"/>
                <w:sz w:val="24"/>
              </w:rPr>
              <w:t>固定家具及细部</w:t>
            </w:r>
          </w:p>
        </w:tc>
        <w:tc>
          <w:tcPr>
            <w:tcW w:w="7020" w:type="dxa"/>
          </w:tcPr>
          <w:p w:rsidR="00DA05EF" w:rsidRDefault="00DA05EF" w:rsidP="006D594E">
            <w:pPr>
              <w:adjustRightInd w:val="0"/>
              <w:snapToGrid w:val="0"/>
              <w:spacing w:line="329" w:lineRule="auto"/>
              <w:rPr>
                <w:rFonts w:hint="eastAsia"/>
                <w:spacing w:val="-4"/>
                <w:sz w:val="24"/>
              </w:rPr>
            </w:pPr>
            <w:r>
              <w:rPr>
                <w:rFonts w:hint="eastAsia"/>
                <w:spacing w:val="-4"/>
                <w:sz w:val="24"/>
              </w:rPr>
              <w:t>1</w:t>
            </w:r>
            <w:r>
              <w:rPr>
                <w:rFonts w:hint="eastAsia"/>
                <w:spacing w:val="-4"/>
                <w:sz w:val="24"/>
              </w:rPr>
              <w:t>、木制固定家具门扇翘曲变形，与顶棚、墙体交接不严密、不顺直。</w:t>
            </w:r>
          </w:p>
        </w:tc>
        <w:tc>
          <w:tcPr>
            <w:tcW w:w="1080" w:type="dxa"/>
            <w:vMerge/>
            <w:vAlign w:val="center"/>
          </w:tcPr>
          <w:p w:rsidR="00DA05EF" w:rsidRDefault="00DA05EF" w:rsidP="006D594E">
            <w:pPr>
              <w:adjustRightInd w:val="0"/>
              <w:snapToGrid w:val="0"/>
              <w:spacing w:line="329" w:lineRule="auto"/>
              <w:jc w:val="center"/>
              <w:rPr>
                <w:rFonts w:hint="eastAsia"/>
                <w:sz w:val="24"/>
              </w:rPr>
            </w:pPr>
          </w:p>
        </w:tc>
      </w:tr>
      <w:tr w:rsidR="00DA05EF" w:rsidTr="006D594E">
        <w:trPr>
          <w:cantSplit/>
          <w:trHeight w:val="217"/>
        </w:trPr>
        <w:tc>
          <w:tcPr>
            <w:tcW w:w="1260" w:type="dxa"/>
            <w:vMerge/>
          </w:tcPr>
          <w:p w:rsidR="00DA05EF" w:rsidRDefault="00DA05EF" w:rsidP="006D594E">
            <w:pPr>
              <w:adjustRightInd w:val="0"/>
              <w:snapToGrid w:val="0"/>
              <w:spacing w:line="329" w:lineRule="auto"/>
              <w:jc w:val="center"/>
              <w:rPr>
                <w:rFonts w:hint="eastAsia"/>
                <w:sz w:val="24"/>
              </w:rPr>
            </w:pPr>
          </w:p>
        </w:tc>
        <w:tc>
          <w:tcPr>
            <w:tcW w:w="7020" w:type="dxa"/>
          </w:tcPr>
          <w:p w:rsidR="00DA05EF" w:rsidRDefault="00DA05EF" w:rsidP="006D594E">
            <w:pPr>
              <w:adjustRightInd w:val="0"/>
              <w:snapToGrid w:val="0"/>
              <w:spacing w:line="329" w:lineRule="auto"/>
              <w:rPr>
                <w:rFonts w:hint="eastAsia"/>
                <w:sz w:val="24"/>
              </w:rPr>
            </w:pPr>
            <w:r>
              <w:rPr>
                <w:rFonts w:hint="eastAsia"/>
                <w:sz w:val="24"/>
              </w:rPr>
              <w:t>2</w:t>
            </w:r>
            <w:r>
              <w:rPr>
                <w:rFonts w:hint="eastAsia"/>
                <w:sz w:val="24"/>
              </w:rPr>
              <w:t>、阳角线、挂镜线、腰线、踢脚线接口明显高低不平，装饰线收口不好。</w:t>
            </w:r>
          </w:p>
        </w:tc>
        <w:tc>
          <w:tcPr>
            <w:tcW w:w="1080" w:type="dxa"/>
            <w:vMerge/>
            <w:vAlign w:val="center"/>
          </w:tcPr>
          <w:p w:rsidR="00DA05EF" w:rsidRDefault="00DA05EF" w:rsidP="006D594E">
            <w:pPr>
              <w:adjustRightInd w:val="0"/>
              <w:snapToGrid w:val="0"/>
              <w:spacing w:line="329" w:lineRule="auto"/>
              <w:jc w:val="center"/>
              <w:rPr>
                <w:rFonts w:hint="eastAsia"/>
                <w:sz w:val="24"/>
              </w:rPr>
            </w:pPr>
          </w:p>
        </w:tc>
      </w:tr>
      <w:tr w:rsidR="00DA05EF" w:rsidTr="006D594E">
        <w:trPr>
          <w:cantSplit/>
          <w:trHeight w:val="758"/>
        </w:trPr>
        <w:tc>
          <w:tcPr>
            <w:tcW w:w="1260" w:type="dxa"/>
            <w:vMerge w:val="restart"/>
            <w:vAlign w:val="center"/>
          </w:tcPr>
          <w:p w:rsidR="00DA05EF" w:rsidRDefault="00DA05EF" w:rsidP="006D594E">
            <w:pPr>
              <w:adjustRightInd w:val="0"/>
              <w:snapToGrid w:val="0"/>
              <w:spacing w:line="329" w:lineRule="auto"/>
              <w:jc w:val="center"/>
              <w:rPr>
                <w:rFonts w:hint="eastAsia"/>
                <w:sz w:val="24"/>
              </w:rPr>
            </w:pPr>
            <w:r>
              <w:rPr>
                <w:rFonts w:hint="eastAsia"/>
                <w:sz w:val="24"/>
              </w:rPr>
              <w:t>洁具安装</w:t>
            </w:r>
          </w:p>
        </w:tc>
        <w:tc>
          <w:tcPr>
            <w:tcW w:w="7020" w:type="dxa"/>
          </w:tcPr>
          <w:p w:rsidR="00DA05EF" w:rsidRDefault="00DA05EF" w:rsidP="006D594E">
            <w:pPr>
              <w:adjustRightInd w:val="0"/>
              <w:snapToGrid w:val="0"/>
              <w:spacing w:line="329" w:lineRule="auto"/>
              <w:rPr>
                <w:rFonts w:hint="eastAsia"/>
                <w:sz w:val="24"/>
              </w:rPr>
            </w:pPr>
            <w:r>
              <w:rPr>
                <w:rFonts w:hint="eastAsia"/>
                <w:sz w:val="24"/>
              </w:rPr>
              <w:t>1</w:t>
            </w:r>
            <w:r>
              <w:rPr>
                <w:rFonts w:hint="eastAsia"/>
                <w:sz w:val="24"/>
              </w:rPr>
              <w:t>、洗手台板和卫浴设备靠墙、地部位未采取防水措施、缝隙不均匀、安装不牢。</w:t>
            </w:r>
          </w:p>
        </w:tc>
        <w:tc>
          <w:tcPr>
            <w:tcW w:w="1080" w:type="dxa"/>
            <w:vMerge/>
            <w:vAlign w:val="center"/>
          </w:tcPr>
          <w:p w:rsidR="00DA05EF" w:rsidRDefault="00DA05EF" w:rsidP="006D594E">
            <w:pPr>
              <w:adjustRightInd w:val="0"/>
              <w:snapToGrid w:val="0"/>
              <w:spacing w:line="329" w:lineRule="auto"/>
              <w:jc w:val="center"/>
              <w:rPr>
                <w:rFonts w:hint="eastAsia"/>
                <w:sz w:val="24"/>
              </w:rPr>
            </w:pPr>
          </w:p>
        </w:tc>
      </w:tr>
      <w:tr w:rsidR="00DA05EF" w:rsidTr="006D594E">
        <w:trPr>
          <w:cantSplit/>
          <w:trHeight w:val="510"/>
        </w:trPr>
        <w:tc>
          <w:tcPr>
            <w:tcW w:w="1260" w:type="dxa"/>
            <w:vMerge/>
            <w:vAlign w:val="center"/>
          </w:tcPr>
          <w:p w:rsidR="00DA05EF" w:rsidRDefault="00DA05EF" w:rsidP="006D594E">
            <w:pPr>
              <w:adjustRightInd w:val="0"/>
              <w:snapToGrid w:val="0"/>
              <w:spacing w:line="329" w:lineRule="auto"/>
              <w:jc w:val="center"/>
              <w:rPr>
                <w:rFonts w:hint="eastAsia"/>
                <w:sz w:val="24"/>
              </w:rPr>
            </w:pPr>
          </w:p>
        </w:tc>
        <w:tc>
          <w:tcPr>
            <w:tcW w:w="7020" w:type="dxa"/>
            <w:vAlign w:val="center"/>
          </w:tcPr>
          <w:p w:rsidR="00DA05EF" w:rsidRDefault="00DA05EF" w:rsidP="006D594E">
            <w:pPr>
              <w:adjustRightInd w:val="0"/>
              <w:snapToGrid w:val="0"/>
              <w:spacing w:line="329" w:lineRule="auto"/>
              <w:rPr>
                <w:rFonts w:hint="eastAsia"/>
                <w:sz w:val="24"/>
              </w:rPr>
            </w:pPr>
            <w:r>
              <w:rPr>
                <w:rFonts w:hint="eastAsia"/>
                <w:sz w:val="24"/>
              </w:rPr>
              <w:t>2</w:t>
            </w:r>
            <w:r>
              <w:rPr>
                <w:rFonts w:hint="eastAsia"/>
                <w:sz w:val="24"/>
              </w:rPr>
              <w:t>、卫浴间成品隔断和配件安装不牢固、不平整。</w:t>
            </w:r>
          </w:p>
        </w:tc>
        <w:tc>
          <w:tcPr>
            <w:tcW w:w="1080" w:type="dxa"/>
            <w:vMerge/>
            <w:vAlign w:val="center"/>
          </w:tcPr>
          <w:p w:rsidR="00DA05EF" w:rsidRDefault="00DA05EF" w:rsidP="006D594E">
            <w:pPr>
              <w:adjustRightInd w:val="0"/>
              <w:snapToGrid w:val="0"/>
              <w:spacing w:line="329" w:lineRule="auto"/>
              <w:jc w:val="center"/>
              <w:rPr>
                <w:rFonts w:hint="eastAsia"/>
                <w:sz w:val="24"/>
              </w:rPr>
            </w:pPr>
          </w:p>
        </w:tc>
      </w:tr>
      <w:tr w:rsidR="00DA05EF" w:rsidTr="006D594E">
        <w:trPr>
          <w:cantSplit/>
          <w:trHeight w:val="777"/>
        </w:trPr>
        <w:tc>
          <w:tcPr>
            <w:tcW w:w="1260" w:type="dxa"/>
            <w:vAlign w:val="center"/>
          </w:tcPr>
          <w:p w:rsidR="00DA05EF" w:rsidRDefault="00DA05EF" w:rsidP="006D594E">
            <w:pPr>
              <w:adjustRightInd w:val="0"/>
              <w:snapToGrid w:val="0"/>
              <w:spacing w:line="329" w:lineRule="auto"/>
              <w:jc w:val="center"/>
              <w:rPr>
                <w:rFonts w:hint="eastAsia"/>
                <w:sz w:val="24"/>
              </w:rPr>
            </w:pPr>
            <w:r>
              <w:rPr>
                <w:rFonts w:hint="eastAsia"/>
                <w:sz w:val="24"/>
              </w:rPr>
              <w:t>电器面板安装</w:t>
            </w:r>
          </w:p>
        </w:tc>
        <w:tc>
          <w:tcPr>
            <w:tcW w:w="7020" w:type="dxa"/>
          </w:tcPr>
          <w:p w:rsidR="00DA05EF" w:rsidRDefault="00DA05EF" w:rsidP="006D594E">
            <w:pPr>
              <w:adjustRightInd w:val="0"/>
              <w:snapToGrid w:val="0"/>
              <w:spacing w:line="329" w:lineRule="auto"/>
              <w:rPr>
                <w:rFonts w:hint="eastAsia"/>
                <w:sz w:val="24"/>
              </w:rPr>
            </w:pPr>
            <w:r>
              <w:rPr>
                <w:rFonts w:hint="eastAsia"/>
                <w:sz w:val="24"/>
              </w:rPr>
              <w:t>相位不准确，电线未分色或缺零线，有裸线、未用套盒、软包未做绝缘防火隔离</w:t>
            </w:r>
          </w:p>
        </w:tc>
        <w:tc>
          <w:tcPr>
            <w:tcW w:w="1080" w:type="dxa"/>
            <w:vMerge w:val="restart"/>
            <w:vAlign w:val="center"/>
          </w:tcPr>
          <w:p w:rsidR="00DA05EF" w:rsidRDefault="00DA05EF" w:rsidP="006D594E">
            <w:pPr>
              <w:adjustRightInd w:val="0"/>
              <w:snapToGrid w:val="0"/>
              <w:spacing w:line="329" w:lineRule="auto"/>
              <w:jc w:val="center"/>
              <w:rPr>
                <w:rFonts w:hint="eastAsia"/>
                <w:sz w:val="24"/>
              </w:rPr>
            </w:pPr>
          </w:p>
        </w:tc>
      </w:tr>
      <w:tr w:rsidR="00DA05EF" w:rsidTr="006D594E">
        <w:trPr>
          <w:cantSplit/>
          <w:trHeight w:val="645"/>
        </w:trPr>
        <w:tc>
          <w:tcPr>
            <w:tcW w:w="1260" w:type="dxa"/>
            <w:vAlign w:val="center"/>
          </w:tcPr>
          <w:p w:rsidR="00DA05EF" w:rsidRDefault="00DA05EF" w:rsidP="006D594E">
            <w:pPr>
              <w:adjustRightInd w:val="0"/>
              <w:snapToGrid w:val="0"/>
              <w:spacing w:line="329" w:lineRule="auto"/>
              <w:jc w:val="center"/>
              <w:rPr>
                <w:rFonts w:hint="eastAsia"/>
                <w:sz w:val="24"/>
              </w:rPr>
            </w:pPr>
            <w:r>
              <w:rPr>
                <w:rFonts w:hint="eastAsia"/>
                <w:sz w:val="24"/>
              </w:rPr>
              <w:t>消防栓</w:t>
            </w:r>
          </w:p>
        </w:tc>
        <w:tc>
          <w:tcPr>
            <w:tcW w:w="7020" w:type="dxa"/>
          </w:tcPr>
          <w:p w:rsidR="00DA05EF" w:rsidRDefault="00DA05EF" w:rsidP="006D594E">
            <w:pPr>
              <w:adjustRightInd w:val="0"/>
              <w:snapToGrid w:val="0"/>
              <w:spacing w:line="329" w:lineRule="auto"/>
              <w:rPr>
                <w:rFonts w:hint="eastAsia"/>
                <w:sz w:val="24"/>
              </w:rPr>
            </w:pPr>
            <w:r>
              <w:rPr>
                <w:rFonts w:hint="eastAsia"/>
                <w:sz w:val="24"/>
              </w:rPr>
              <w:t>门开启不便或无开启方向标识，开启角度不符合规范要求，消防箱四</w:t>
            </w:r>
            <w:proofErr w:type="gramStart"/>
            <w:r>
              <w:rPr>
                <w:rFonts w:hint="eastAsia"/>
                <w:sz w:val="24"/>
              </w:rPr>
              <w:t>周未</w:t>
            </w:r>
            <w:proofErr w:type="gramEnd"/>
            <w:r>
              <w:rPr>
                <w:rFonts w:hint="eastAsia"/>
                <w:sz w:val="24"/>
              </w:rPr>
              <w:t>封堵。</w:t>
            </w:r>
          </w:p>
        </w:tc>
        <w:tc>
          <w:tcPr>
            <w:tcW w:w="1080" w:type="dxa"/>
            <w:vMerge/>
            <w:vAlign w:val="center"/>
          </w:tcPr>
          <w:p w:rsidR="00DA05EF" w:rsidRDefault="00DA05EF" w:rsidP="006D594E">
            <w:pPr>
              <w:adjustRightInd w:val="0"/>
              <w:snapToGrid w:val="0"/>
              <w:spacing w:line="329" w:lineRule="auto"/>
              <w:jc w:val="center"/>
              <w:rPr>
                <w:rFonts w:hint="eastAsia"/>
                <w:sz w:val="24"/>
              </w:rPr>
            </w:pPr>
          </w:p>
        </w:tc>
      </w:tr>
      <w:tr w:rsidR="00DA05EF" w:rsidTr="006D594E">
        <w:trPr>
          <w:cantSplit/>
          <w:trHeight w:val="300"/>
        </w:trPr>
        <w:tc>
          <w:tcPr>
            <w:tcW w:w="1260" w:type="dxa"/>
            <w:vAlign w:val="center"/>
          </w:tcPr>
          <w:p w:rsidR="00DA05EF" w:rsidRDefault="00DA05EF" w:rsidP="006D594E">
            <w:pPr>
              <w:adjustRightInd w:val="0"/>
              <w:snapToGrid w:val="0"/>
              <w:spacing w:line="329" w:lineRule="auto"/>
              <w:jc w:val="center"/>
              <w:rPr>
                <w:rFonts w:hint="eastAsia"/>
                <w:sz w:val="24"/>
              </w:rPr>
            </w:pPr>
            <w:r>
              <w:rPr>
                <w:rFonts w:hint="eastAsia"/>
                <w:sz w:val="24"/>
              </w:rPr>
              <w:t>其</w:t>
            </w:r>
            <w:r>
              <w:rPr>
                <w:rFonts w:hint="eastAsia"/>
                <w:sz w:val="24"/>
              </w:rPr>
              <w:t xml:space="preserve">  </w:t>
            </w:r>
            <w:r>
              <w:rPr>
                <w:rFonts w:hint="eastAsia"/>
                <w:sz w:val="24"/>
              </w:rPr>
              <w:t>它</w:t>
            </w:r>
          </w:p>
        </w:tc>
        <w:tc>
          <w:tcPr>
            <w:tcW w:w="7020" w:type="dxa"/>
          </w:tcPr>
          <w:p w:rsidR="00DA05EF" w:rsidRDefault="00DA05EF" w:rsidP="006D594E">
            <w:pPr>
              <w:adjustRightInd w:val="0"/>
              <w:snapToGrid w:val="0"/>
              <w:spacing w:line="329" w:lineRule="auto"/>
              <w:rPr>
                <w:rFonts w:hint="eastAsia"/>
                <w:sz w:val="24"/>
              </w:rPr>
            </w:pPr>
            <w:r>
              <w:rPr>
                <w:rFonts w:hint="eastAsia"/>
                <w:sz w:val="24"/>
              </w:rPr>
              <w:t>1</w:t>
            </w:r>
            <w:r>
              <w:rPr>
                <w:rFonts w:hint="eastAsia"/>
                <w:sz w:val="24"/>
              </w:rPr>
              <w:t>、不符合规范的其它质量问题。</w:t>
            </w:r>
          </w:p>
        </w:tc>
        <w:tc>
          <w:tcPr>
            <w:tcW w:w="1080" w:type="dxa"/>
            <w:vAlign w:val="center"/>
          </w:tcPr>
          <w:p w:rsidR="00DA05EF" w:rsidRDefault="00DA05EF" w:rsidP="006D594E">
            <w:pPr>
              <w:adjustRightInd w:val="0"/>
              <w:snapToGrid w:val="0"/>
              <w:spacing w:line="329" w:lineRule="auto"/>
              <w:rPr>
                <w:rFonts w:hint="eastAsia"/>
                <w:sz w:val="24"/>
              </w:rPr>
            </w:pPr>
          </w:p>
        </w:tc>
      </w:tr>
    </w:tbl>
    <w:p w:rsidR="00DA05EF" w:rsidRDefault="00DA05EF" w:rsidP="00DA05EF">
      <w:pPr>
        <w:adjustRightInd w:val="0"/>
        <w:snapToGrid w:val="0"/>
        <w:spacing w:line="329" w:lineRule="auto"/>
        <w:rPr>
          <w:rFonts w:hint="eastAsia"/>
          <w:b/>
          <w:bCs/>
          <w:sz w:val="14"/>
          <w:szCs w:val="14"/>
        </w:rPr>
      </w:pPr>
      <w:r>
        <w:rPr>
          <w:rFonts w:hint="eastAsia"/>
          <w:b/>
          <w:bCs/>
          <w:sz w:val="14"/>
          <w:szCs w:val="14"/>
        </w:rPr>
        <w:t xml:space="preserve">    </w:t>
      </w:r>
    </w:p>
    <w:p w:rsidR="00DA05EF" w:rsidRDefault="00DA05EF" w:rsidP="00DA05EF">
      <w:pPr>
        <w:adjustRightInd w:val="0"/>
        <w:snapToGrid w:val="0"/>
        <w:spacing w:line="329" w:lineRule="auto"/>
        <w:rPr>
          <w:rFonts w:hint="eastAsia"/>
          <w:sz w:val="24"/>
        </w:rPr>
      </w:pPr>
      <w:r>
        <w:rPr>
          <w:rFonts w:hint="eastAsia"/>
          <w:sz w:val="24"/>
        </w:rPr>
        <w:t>4</w:t>
      </w:r>
      <w:r>
        <w:rPr>
          <w:rFonts w:hint="eastAsia"/>
          <w:sz w:val="24"/>
        </w:rPr>
        <w:t>、地面工程（含楼梯、栏杆、扶手等）：是工程的主要内容，所占的造价比例也较高。标准分</w:t>
      </w:r>
      <w:r>
        <w:rPr>
          <w:rFonts w:hint="eastAsia"/>
          <w:sz w:val="24"/>
        </w:rPr>
        <w:t>20</w:t>
      </w:r>
      <w:r>
        <w:rPr>
          <w:rFonts w:hint="eastAsia"/>
          <w:sz w:val="24"/>
        </w:rPr>
        <w:t>分</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020"/>
        <w:gridCol w:w="1080"/>
      </w:tblGrid>
      <w:tr w:rsidR="00DA05EF" w:rsidTr="006D594E">
        <w:trPr>
          <w:cantSplit/>
          <w:trHeight w:val="341"/>
        </w:trPr>
        <w:tc>
          <w:tcPr>
            <w:tcW w:w="8280" w:type="dxa"/>
            <w:gridSpan w:val="2"/>
            <w:vAlign w:val="center"/>
          </w:tcPr>
          <w:p w:rsidR="00DA05EF" w:rsidRDefault="00DA05EF" w:rsidP="006D594E">
            <w:pPr>
              <w:adjustRightInd w:val="0"/>
              <w:snapToGrid w:val="0"/>
              <w:spacing w:line="329" w:lineRule="auto"/>
              <w:jc w:val="center"/>
              <w:rPr>
                <w:rFonts w:eastAsia="黑体" w:hint="eastAsia"/>
                <w:bCs/>
                <w:sz w:val="24"/>
              </w:rPr>
            </w:pPr>
            <w:r>
              <w:rPr>
                <w:rFonts w:eastAsia="黑体" w:hint="eastAsia"/>
                <w:bCs/>
                <w:sz w:val="24"/>
              </w:rPr>
              <w:t>复</w:t>
            </w:r>
            <w:r>
              <w:rPr>
                <w:rFonts w:eastAsia="黑体" w:hint="eastAsia"/>
                <w:bCs/>
                <w:sz w:val="24"/>
              </w:rPr>
              <w:t xml:space="preserve"> </w:t>
            </w:r>
            <w:r>
              <w:rPr>
                <w:rFonts w:eastAsia="黑体" w:hint="eastAsia"/>
                <w:bCs/>
                <w:sz w:val="24"/>
              </w:rPr>
              <w:t>查</w:t>
            </w:r>
            <w:r>
              <w:rPr>
                <w:rFonts w:eastAsia="黑体" w:hint="eastAsia"/>
                <w:bCs/>
                <w:sz w:val="24"/>
              </w:rPr>
              <w:t xml:space="preserve"> </w:t>
            </w:r>
            <w:r>
              <w:rPr>
                <w:rFonts w:eastAsia="黑体" w:hint="eastAsia"/>
                <w:bCs/>
                <w:sz w:val="24"/>
              </w:rPr>
              <w:t>内</w:t>
            </w:r>
            <w:r>
              <w:rPr>
                <w:rFonts w:eastAsia="黑体" w:hint="eastAsia"/>
                <w:bCs/>
                <w:sz w:val="24"/>
              </w:rPr>
              <w:t xml:space="preserve"> </w:t>
            </w:r>
            <w:r>
              <w:rPr>
                <w:rFonts w:eastAsia="黑体" w:hint="eastAsia"/>
                <w:bCs/>
                <w:sz w:val="24"/>
              </w:rPr>
              <w:t>容</w:t>
            </w:r>
          </w:p>
        </w:tc>
        <w:tc>
          <w:tcPr>
            <w:tcW w:w="1080" w:type="dxa"/>
            <w:vAlign w:val="center"/>
          </w:tcPr>
          <w:p w:rsidR="00DA05EF" w:rsidRDefault="00DA05EF" w:rsidP="006D594E">
            <w:pPr>
              <w:adjustRightInd w:val="0"/>
              <w:snapToGrid w:val="0"/>
              <w:spacing w:line="329" w:lineRule="auto"/>
              <w:jc w:val="center"/>
              <w:rPr>
                <w:rFonts w:eastAsia="黑体" w:hint="eastAsia"/>
                <w:bCs/>
                <w:sz w:val="24"/>
              </w:rPr>
            </w:pPr>
            <w:r>
              <w:rPr>
                <w:rFonts w:eastAsia="黑体" w:hint="eastAsia"/>
                <w:bCs/>
                <w:sz w:val="24"/>
              </w:rPr>
              <w:t>扣分值</w:t>
            </w:r>
          </w:p>
        </w:tc>
      </w:tr>
      <w:tr w:rsidR="00DA05EF" w:rsidTr="006D594E">
        <w:trPr>
          <w:cantSplit/>
          <w:trHeight w:val="815"/>
        </w:trPr>
        <w:tc>
          <w:tcPr>
            <w:tcW w:w="1260" w:type="dxa"/>
            <w:vAlign w:val="center"/>
          </w:tcPr>
          <w:p w:rsidR="00DA05EF" w:rsidRDefault="00DA05EF" w:rsidP="006D594E">
            <w:pPr>
              <w:adjustRightInd w:val="0"/>
              <w:snapToGrid w:val="0"/>
              <w:spacing w:line="329" w:lineRule="auto"/>
              <w:jc w:val="center"/>
              <w:rPr>
                <w:rFonts w:hint="eastAsia"/>
                <w:sz w:val="24"/>
              </w:rPr>
            </w:pPr>
            <w:r>
              <w:rPr>
                <w:rFonts w:hint="eastAsia"/>
                <w:sz w:val="24"/>
              </w:rPr>
              <w:lastRenderedPageBreak/>
              <w:t>一般观感</w:t>
            </w:r>
          </w:p>
        </w:tc>
        <w:tc>
          <w:tcPr>
            <w:tcW w:w="7020" w:type="dxa"/>
            <w:vAlign w:val="center"/>
          </w:tcPr>
          <w:p w:rsidR="00DA05EF" w:rsidRDefault="00DA05EF" w:rsidP="006D594E">
            <w:pPr>
              <w:adjustRightInd w:val="0"/>
              <w:snapToGrid w:val="0"/>
              <w:spacing w:line="329" w:lineRule="auto"/>
              <w:rPr>
                <w:rFonts w:hint="eastAsia"/>
                <w:sz w:val="24"/>
              </w:rPr>
            </w:pPr>
            <w:r>
              <w:rPr>
                <w:rFonts w:hint="eastAsia"/>
                <w:sz w:val="24"/>
              </w:rPr>
              <w:t>地面标高不准确，与客梯和用水间配合不好，地面平整差，坡向不正确，色差大影响整体效果</w:t>
            </w:r>
          </w:p>
        </w:tc>
        <w:tc>
          <w:tcPr>
            <w:tcW w:w="1080" w:type="dxa"/>
            <w:vAlign w:val="center"/>
          </w:tcPr>
          <w:p w:rsidR="00DA05EF" w:rsidRDefault="00DA05EF" w:rsidP="006D594E">
            <w:pPr>
              <w:adjustRightInd w:val="0"/>
              <w:snapToGrid w:val="0"/>
              <w:spacing w:line="329" w:lineRule="auto"/>
              <w:jc w:val="center"/>
              <w:rPr>
                <w:rFonts w:hint="eastAsia"/>
                <w:sz w:val="24"/>
              </w:rPr>
            </w:pPr>
          </w:p>
        </w:tc>
      </w:tr>
      <w:tr w:rsidR="00DA05EF" w:rsidTr="006D594E">
        <w:trPr>
          <w:cantSplit/>
          <w:trHeight w:val="615"/>
        </w:trPr>
        <w:tc>
          <w:tcPr>
            <w:tcW w:w="1260" w:type="dxa"/>
            <w:vAlign w:val="center"/>
          </w:tcPr>
          <w:p w:rsidR="00DA05EF" w:rsidRDefault="00DA05EF" w:rsidP="006D594E">
            <w:pPr>
              <w:adjustRightInd w:val="0"/>
              <w:snapToGrid w:val="0"/>
              <w:spacing w:line="329" w:lineRule="auto"/>
              <w:jc w:val="center"/>
              <w:rPr>
                <w:rFonts w:hint="eastAsia"/>
                <w:spacing w:val="-4"/>
                <w:w w:val="90"/>
                <w:sz w:val="24"/>
              </w:rPr>
            </w:pPr>
            <w:r>
              <w:rPr>
                <w:rFonts w:hint="eastAsia"/>
                <w:spacing w:val="-4"/>
                <w:w w:val="90"/>
                <w:sz w:val="24"/>
              </w:rPr>
              <w:t>木地板地面</w:t>
            </w:r>
          </w:p>
        </w:tc>
        <w:tc>
          <w:tcPr>
            <w:tcW w:w="7020" w:type="dxa"/>
            <w:vAlign w:val="center"/>
          </w:tcPr>
          <w:p w:rsidR="00DA05EF" w:rsidRDefault="00DA05EF" w:rsidP="006D594E">
            <w:pPr>
              <w:adjustRightInd w:val="0"/>
              <w:snapToGrid w:val="0"/>
              <w:spacing w:line="329" w:lineRule="auto"/>
              <w:rPr>
                <w:rFonts w:hint="eastAsia"/>
                <w:sz w:val="24"/>
              </w:rPr>
            </w:pPr>
            <w:r>
              <w:rPr>
                <w:rFonts w:hint="eastAsia"/>
                <w:sz w:val="24"/>
              </w:rPr>
              <w:t>1</w:t>
            </w:r>
            <w:r>
              <w:rPr>
                <w:rFonts w:hint="eastAsia"/>
                <w:sz w:val="24"/>
              </w:rPr>
              <w:t>、条形地板铺设方向不正确、板面、不实、响动，拼缝</w:t>
            </w:r>
            <w:proofErr w:type="gramStart"/>
            <w:r>
              <w:rPr>
                <w:rFonts w:hint="eastAsia"/>
                <w:sz w:val="24"/>
              </w:rPr>
              <w:t>不</w:t>
            </w:r>
            <w:proofErr w:type="gramEnd"/>
            <w:r>
              <w:rPr>
                <w:rFonts w:hint="eastAsia"/>
                <w:sz w:val="24"/>
              </w:rPr>
              <w:t>平直、缝隙过大。</w:t>
            </w:r>
          </w:p>
        </w:tc>
        <w:tc>
          <w:tcPr>
            <w:tcW w:w="1080" w:type="dxa"/>
            <w:vAlign w:val="center"/>
          </w:tcPr>
          <w:p w:rsidR="00DA05EF" w:rsidRDefault="00DA05EF" w:rsidP="006D594E">
            <w:pPr>
              <w:adjustRightInd w:val="0"/>
              <w:snapToGrid w:val="0"/>
              <w:spacing w:line="329" w:lineRule="auto"/>
              <w:rPr>
                <w:rFonts w:hint="eastAsia"/>
                <w:sz w:val="24"/>
              </w:rPr>
            </w:pPr>
          </w:p>
        </w:tc>
      </w:tr>
      <w:tr w:rsidR="00DA05EF" w:rsidTr="006D594E">
        <w:trPr>
          <w:cantSplit/>
          <w:trHeight w:val="297"/>
        </w:trPr>
        <w:tc>
          <w:tcPr>
            <w:tcW w:w="1260" w:type="dxa"/>
            <w:vMerge w:val="restart"/>
            <w:vAlign w:val="center"/>
          </w:tcPr>
          <w:p w:rsidR="00DA05EF" w:rsidRDefault="00DA05EF" w:rsidP="006D594E">
            <w:pPr>
              <w:adjustRightInd w:val="0"/>
              <w:snapToGrid w:val="0"/>
              <w:spacing w:line="329" w:lineRule="auto"/>
              <w:jc w:val="center"/>
              <w:rPr>
                <w:rFonts w:hint="eastAsia"/>
                <w:sz w:val="24"/>
              </w:rPr>
            </w:pPr>
            <w:r>
              <w:rPr>
                <w:rFonts w:hint="eastAsia"/>
                <w:sz w:val="24"/>
              </w:rPr>
              <w:t>板块地面</w:t>
            </w:r>
          </w:p>
        </w:tc>
        <w:tc>
          <w:tcPr>
            <w:tcW w:w="7020" w:type="dxa"/>
          </w:tcPr>
          <w:p w:rsidR="00DA05EF" w:rsidRDefault="00DA05EF" w:rsidP="006D594E">
            <w:pPr>
              <w:adjustRightInd w:val="0"/>
              <w:snapToGrid w:val="0"/>
              <w:spacing w:line="329" w:lineRule="auto"/>
              <w:rPr>
                <w:rFonts w:hint="eastAsia"/>
                <w:sz w:val="24"/>
              </w:rPr>
            </w:pPr>
            <w:r>
              <w:rPr>
                <w:rFonts w:hint="eastAsia"/>
                <w:sz w:val="24"/>
              </w:rPr>
              <w:t>1</w:t>
            </w:r>
            <w:r>
              <w:rPr>
                <w:rFonts w:hint="eastAsia"/>
                <w:sz w:val="24"/>
              </w:rPr>
              <w:t>、石材地面“返碱”“水渍”污染，色差明显。</w:t>
            </w:r>
          </w:p>
        </w:tc>
        <w:tc>
          <w:tcPr>
            <w:tcW w:w="1080" w:type="dxa"/>
            <w:vMerge w:val="restart"/>
            <w:vAlign w:val="center"/>
          </w:tcPr>
          <w:p w:rsidR="00DA05EF" w:rsidRDefault="00DA05EF" w:rsidP="006D594E">
            <w:pPr>
              <w:adjustRightInd w:val="0"/>
              <w:snapToGrid w:val="0"/>
              <w:spacing w:line="329" w:lineRule="auto"/>
              <w:rPr>
                <w:rFonts w:hint="eastAsia"/>
                <w:sz w:val="24"/>
              </w:rPr>
            </w:pPr>
          </w:p>
        </w:tc>
      </w:tr>
      <w:tr w:rsidR="00DA05EF" w:rsidTr="006D594E">
        <w:trPr>
          <w:cantSplit/>
          <w:trHeight w:val="491"/>
        </w:trPr>
        <w:tc>
          <w:tcPr>
            <w:tcW w:w="1260" w:type="dxa"/>
            <w:vMerge/>
            <w:vAlign w:val="center"/>
          </w:tcPr>
          <w:p w:rsidR="00DA05EF" w:rsidRDefault="00DA05EF" w:rsidP="006D594E">
            <w:pPr>
              <w:adjustRightInd w:val="0"/>
              <w:snapToGrid w:val="0"/>
              <w:spacing w:line="329" w:lineRule="auto"/>
              <w:jc w:val="center"/>
              <w:rPr>
                <w:rFonts w:hint="eastAsia"/>
                <w:sz w:val="24"/>
              </w:rPr>
            </w:pPr>
          </w:p>
        </w:tc>
        <w:tc>
          <w:tcPr>
            <w:tcW w:w="7020" w:type="dxa"/>
          </w:tcPr>
          <w:p w:rsidR="00DA05EF" w:rsidRDefault="00DA05EF" w:rsidP="006D594E">
            <w:pPr>
              <w:adjustRightInd w:val="0"/>
              <w:snapToGrid w:val="0"/>
              <w:spacing w:line="329" w:lineRule="auto"/>
              <w:rPr>
                <w:rFonts w:hint="eastAsia"/>
                <w:sz w:val="24"/>
              </w:rPr>
            </w:pPr>
            <w:r>
              <w:rPr>
                <w:rFonts w:hint="eastAsia"/>
                <w:sz w:val="24"/>
              </w:rPr>
              <w:t>2</w:t>
            </w:r>
            <w:r>
              <w:rPr>
                <w:rFonts w:hint="eastAsia"/>
                <w:sz w:val="24"/>
              </w:rPr>
              <w:t>、板块地面接缝</w:t>
            </w:r>
            <w:proofErr w:type="gramStart"/>
            <w:r>
              <w:rPr>
                <w:rFonts w:hint="eastAsia"/>
                <w:sz w:val="24"/>
              </w:rPr>
              <w:t>不</w:t>
            </w:r>
            <w:proofErr w:type="gramEnd"/>
            <w:r>
              <w:rPr>
                <w:rFonts w:hint="eastAsia"/>
                <w:sz w:val="24"/>
              </w:rPr>
              <w:t>平直、局部打磨影响光泽美观；块材崩边掉角、修补痕迹明显。</w:t>
            </w:r>
          </w:p>
        </w:tc>
        <w:tc>
          <w:tcPr>
            <w:tcW w:w="1080" w:type="dxa"/>
            <w:vMerge/>
          </w:tcPr>
          <w:p w:rsidR="00DA05EF" w:rsidRDefault="00DA05EF" w:rsidP="006D594E">
            <w:pPr>
              <w:adjustRightInd w:val="0"/>
              <w:snapToGrid w:val="0"/>
              <w:spacing w:line="329" w:lineRule="auto"/>
              <w:jc w:val="center"/>
              <w:rPr>
                <w:rFonts w:hint="eastAsia"/>
                <w:sz w:val="24"/>
              </w:rPr>
            </w:pPr>
          </w:p>
        </w:tc>
      </w:tr>
      <w:tr w:rsidR="00DA05EF" w:rsidTr="006D594E">
        <w:trPr>
          <w:cantSplit/>
          <w:trHeight w:val="274"/>
        </w:trPr>
        <w:tc>
          <w:tcPr>
            <w:tcW w:w="1260" w:type="dxa"/>
            <w:vMerge/>
            <w:vAlign w:val="center"/>
          </w:tcPr>
          <w:p w:rsidR="00DA05EF" w:rsidRDefault="00DA05EF" w:rsidP="006D594E">
            <w:pPr>
              <w:adjustRightInd w:val="0"/>
              <w:snapToGrid w:val="0"/>
              <w:spacing w:line="329" w:lineRule="auto"/>
              <w:jc w:val="center"/>
              <w:rPr>
                <w:rFonts w:hint="eastAsia"/>
                <w:sz w:val="24"/>
              </w:rPr>
            </w:pPr>
          </w:p>
        </w:tc>
        <w:tc>
          <w:tcPr>
            <w:tcW w:w="7020" w:type="dxa"/>
          </w:tcPr>
          <w:p w:rsidR="00DA05EF" w:rsidRDefault="00DA05EF" w:rsidP="006D594E">
            <w:pPr>
              <w:adjustRightInd w:val="0"/>
              <w:snapToGrid w:val="0"/>
              <w:spacing w:line="329" w:lineRule="auto"/>
              <w:rPr>
                <w:rFonts w:hint="eastAsia"/>
                <w:sz w:val="24"/>
              </w:rPr>
            </w:pPr>
            <w:r>
              <w:rPr>
                <w:rFonts w:hint="eastAsia"/>
                <w:sz w:val="24"/>
              </w:rPr>
              <w:t>3</w:t>
            </w:r>
            <w:r>
              <w:rPr>
                <w:rFonts w:hint="eastAsia"/>
                <w:sz w:val="24"/>
              </w:rPr>
              <w:t>、块材地面围边不交圈、切角不到位、</w:t>
            </w:r>
            <w:proofErr w:type="gramStart"/>
            <w:r>
              <w:rPr>
                <w:rFonts w:hint="eastAsia"/>
                <w:sz w:val="24"/>
              </w:rPr>
              <w:t>套割不</w:t>
            </w:r>
            <w:proofErr w:type="gramEnd"/>
            <w:r>
              <w:rPr>
                <w:rFonts w:hint="eastAsia"/>
                <w:sz w:val="24"/>
              </w:rPr>
              <w:t>严密。</w:t>
            </w:r>
          </w:p>
        </w:tc>
        <w:tc>
          <w:tcPr>
            <w:tcW w:w="1080" w:type="dxa"/>
            <w:vMerge/>
          </w:tcPr>
          <w:p w:rsidR="00DA05EF" w:rsidRDefault="00DA05EF" w:rsidP="006D594E">
            <w:pPr>
              <w:adjustRightInd w:val="0"/>
              <w:snapToGrid w:val="0"/>
              <w:spacing w:line="329" w:lineRule="auto"/>
              <w:jc w:val="center"/>
              <w:rPr>
                <w:rFonts w:hint="eastAsia"/>
                <w:sz w:val="24"/>
              </w:rPr>
            </w:pPr>
          </w:p>
        </w:tc>
      </w:tr>
      <w:tr w:rsidR="00DA05EF" w:rsidTr="006D594E">
        <w:trPr>
          <w:cantSplit/>
          <w:trHeight w:val="221"/>
        </w:trPr>
        <w:tc>
          <w:tcPr>
            <w:tcW w:w="1260" w:type="dxa"/>
            <w:vAlign w:val="center"/>
          </w:tcPr>
          <w:p w:rsidR="00DA05EF" w:rsidRDefault="00DA05EF" w:rsidP="006D594E">
            <w:pPr>
              <w:adjustRightInd w:val="0"/>
              <w:snapToGrid w:val="0"/>
              <w:spacing w:line="329" w:lineRule="auto"/>
              <w:jc w:val="center"/>
              <w:rPr>
                <w:rFonts w:hint="eastAsia"/>
                <w:sz w:val="24"/>
              </w:rPr>
            </w:pPr>
            <w:r>
              <w:rPr>
                <w:rFonts w:hint="eastAsia"/>
                <w:sz w:val="24"/>
              </w:rPr>
              <w:t>地毯地面</w:t>
            </w:r>
          </w:p>
        </w:tc>
        <w:tc>
          <w:tcPr>
            <w:tcW w:w="7020" w:type="dxa"/>
          </w:tcPr>
          <w:p w:rsidR="00DA05EF" w:rsidRDefault="00DA05EF" w:rsidP="006D594E">
            <w:pPr>
              <w:adjustRightInd w:val="0"/>
              <w:snapToGrid w:val="0"/>
              <w:spacing w:line="329" w:lineRule="auto"/>
              <w:rPr>
                <w:rFonts w:hint="eastAsia"/>
                <w:sz w:val="24"/>
              </w:rPr>
            </w:pPr>
            <w:r>
              <w:rPr>
                <w:rFonts w:hint="eastAsia"/>
                <w:sz w:val="24"/>
              </w:rPr>
              <w:t>1</w:t>
            </w:r>
            <w:r>
              <w:rPr>
                <w:rFonts w:hint="eastAsia"/>
                <w:sz w:val="24"/>
              </w:rPr>
              <w:t>、地毯表面不平服、起</w:t>
            </w:r>
            <w:proofErr w:type="gramStart"/>
            <w:r>
              <w:rPr>
                <w:rFonts w:hint="eastAsia"/>
                <w:sz w:val="24"/>
              </w:rPr>
              <w:t>鼓翘边</w:t>
            </w:r>
            <w:proofErr w:type="gramEnd"/>
            <w:r>
              <w:rPr>
                <w:rFonts w:hint="eastAsia"/>
                <w:sz w:val="24"/>
              </w:rPr>
              <w:t>、图案拼花不细，绒面顺光不一致。</w:t>
            </w:r>
          </w:p>
        </w:tc>
        <w:tc>
          <w:tcPr>
            <w:tcW w:w="1080" w:type="dxa"/>
            <w:vMerge w:val="restart"/>
            <w:vAlign w:val="center"/>
          </w:tcPr>
          <w:p w:rsidR="00DA05EF" w:rsidRDefault="00DA05EF" w:rsidP="006D594E">
            <w:pPr>
              <w:adjustRightInd w:val="0"/>
              <w:snapToGrid w:val="0"/>
              <w:spacing w:line="329" w:lineRule="auto"/>
              <w:rPr>
                <w:rFonts w:hint="eastAsia"/>
                <w:sz w:val="24"/>
              </w:rPr>
            </w:pPr>
          </w:p>
        </w:tc>
      </w:tr>
      <w:tr w:rsidR="00DA05EF" w:rsidTr="006D594E">
        <w:trPr>
          <w:cantSplit/>
          <w:trHeight w:val="184"/>
        </w:trPr>
        <w:tc>
          <w:tcPr>
            <w:tcW w:w="1260" w:type="dxa"/>
            <w:vMerge w:val="restart"/>
            <w:vAlign w:val="center"/>
          </w:tcPr>
          <w:p w:rsidR="00DA05EF" w:rsidRDefault="00DA05EF" w:rsidP="006D594E">
            <w:pPr>
              <w:adjustRightInd w:val="0"/>
              <w:snapToGrid w:val="0"/>
              <w:spacing w:line="329" w:lineRule="auto"/>
              <w:jc w:val="center"/>
              <w:rPr>
                <w:rFonts w:hint="eastAsia"/>
                <w:sz w:val="24"/>
              </w:rPr>
            </w:pPr>
            <w:r>
              <w:rPr>
                <w:rFonts w:hint="eastAsia"/>
                <w:sz w:val="24"/>
              </w:rPr>
              <w:t>防静电及塑胶地板</w:t>
            </w:r>
          </w:p>
        </w:tc>
        <w:tc>
          <w:tcPr>
            <w:tcW w:w="7020" w:type="dxa"/>
          </w:tcPr>
          <w:p w:rsidR="00DA05EF" w:rsidRDefault="00DA05EF" w:rsidP="006D594E">
            <w:pPr>
              <w:adjustRightInd w:val="0"/>
              <w:snapToGrid w:val="0"/>
              <w:spacing w:line="329" w:lineRule="auto"/>
              <w:rPr>
                <w:rFonts w:hint="eastAsia"/>
                <w:sz w:val="24"/>
              </w:rPr>
            </w:pPr>
            <w:r>
              <w:rPr>
                <w:rFonts w:hint="eastAsia"/>
                <w:sz w:val="24"/>
              </w:rPr>
              <w:t>1</w:t>
            </w:r>
            <w:r>
              <w:rPr>
                <w:rFonts w:hint="eastAsia"/>
                <w:sz w:val="24"/>
              </w:rPr>
              <w:t>、防静电地板安装不稳固、竣工后无体积电阻率测试报告。</w:t>
            </w:r>
          </w:p>
        </w:tc>
        <w:tc>
          <w:tcPr>
            <w:tcW w:w="1080" w:type="dxa"/>
            <w:vMerge/>
          </w:tcPr>
          <w:p w:rsidR="00DA05EF" w:rsidRDefault="00DA05EF" w:rsidP="006D594E">
            <w:pPr>
              <w:adjustRightInd w:val="0"/>
              <w:snapToGrid w:val="0"/>
              <w:spacing w:line="329" w:lineRule="auto"/>
              <w:jc w:val="center"/>
              <w:rPr>
                <w:rFonts w:hint="eastAsia"/>
                <w:sz w:val="24"/>
              </w:rPr>
            </w:pPr>
          </w:p>
        </w:tc>
      </w:tr>
      <w:tr w:rsidR="00DA05EF" w:rsidTr="006D594E">
        <w:trPr>
          <w:cantSplit/>
          <w:trHeight w:val="304"/>
        </w:trPr>
        <w:tc>
          <w:tcPr>
            <w:tcW w:w="1260" w:type="dxa"/>
            <w:vMerge/>
            <w:vAlign w:val="center"/>
          </w:tcPr>
          <w:p w:rsidR="00DA05EF" w:rsidRDefault="00DA05EF" w:rsidP="006D594E">
            <w:pPr>
              <w:adjustRightInd w:val="0"/>
              <w:snapToGrid w:val="0"/>
              <w:spacing w:line="329" w:lineRule="auto"/>
              <w:jc w:val="center"/>
              <w:rPr>
                <w:rFonts w:hint="eastAsia"/>
                <w:sz w:val="24"/>
              </w:rPr>
            </w:pPr>
          </w:p>
        </w:tc>
        <w:tc>
          <w:tcPr>
            <w:tcW w:w="7020" w:type="dxa"/>
          </w:tcPr>
          <w:p w:rsidR="00DA05EF" w:rsidRDefault="00DA05EF" w:rsidP="006D594E">
            <w:pPr>
              <w:adjustRightInd w:val="0"/>
              <w:snapToGrid w:val="0"/>
              <w:spacing w:line="329" w:lineRule="auto"/>
              <w:rPr>
                <w:rFonts w:hint="eastAsia"/>
                <w:sz w:val="24"/>
              </w:rPr>
            </w:pPr>
            <w:r>
              <w:rPr>
                <w:rFonts w:hint="eastAsia"/>
                <w:sz w:val="24"/>
              </w:rPr>
              <w:t>2</w:t>
            </w:r>
            <w:r>
              <w:rPr>
                <w:rFonts w:hint="eastAsia"/>
                <w:sz w:val="24"/>
              </w:rPr>
              <w:t>、塑胶地板明显不平、踢脚线脱胶翘边。</w:t>
            </w:r>
          </w:p>
        </w:tc>
        <w:tc>
          <w:tcPr>
            <w:tcW w:w="1080" w:type="dxa"/>
            <w:vMerge/>
          </w:tcPr>
          <w:p w:rsidR="00DA05EF" w:rsidRDefault="00DA05EF" w:rsidP="006D594E">
            <w:pPr>
              <w:adjustRightInd w:val="0"/>
              <w:snapToGrid w:val="0"/>
              <w:spacing w:line="329" w:lineRule="auto"/>
              <w:jc w:val="center"/>
              <w:rPr>
                <w:rFonts w:hint="eastAsia"/>
                <w:sz w:val="24"/>
              </w:rPr>
            </w:pPr>
          </w:p>
        </w:tc>
      </w:tr>
      <w:tr w:rsidR="00DA05EF" w:rsidTr="006D594E">
        <w:trPr>
          <w:cantSplit/>
          <w:trHeight w:val="210"/>
        </w:trPr>
        <w:tc>
          <w:tcPr>
            <w:tcW w:w="1260" w:type="dxa"/>
            <w:vMerge w:val="restart"/>
            <w:vAlign w:val="center"/>
          </w:tcPr>
          <w:p w:rsidR="00DA05EF" w:rsidRDefault="00DA05EF" w:rsidP="006D594E">
            <w:pPr>
              <w:adjustRightInd w:val="0"/>
              <w:snapToGrid w:val="0"/>
              <w:spacing w:line="329" w:lineRule="auto"/>
              <w:jc w:val="center"/>
              <w:rPr>
                <w:rFonts w:hint="eastAsia"/>
                <w:sz w:val="24"/>
              </w:rPr>
            </w:pPr>
            <w:r>
              <w:rPr>
                <w:rFonts w:hint="eastAsia"/>
                <w:sz w:val="24"/>
              </w:rPr>
              <w:t>栏</w:t>
            </w:r>
            <w:r>
              <w:rPr>
                <w:rFonts w:hint="eastAsia"/>
                <w:sz w:val="24"/>
              </w:rPr>
              <w:t xml:space="preserve">  </w:t>
            </w:r>
            <w:r>
              <w:rPr>
                <w:rFonts w:hint="eastAsia"/>
                <w:sz w:val="24"/>
              </w:rPr>
              <w:t>杆</w:t>
            </w:r>
          </w:p>
          <w:p w:rsidR="00DA05EF" w:rsidRDefault="00DA05EF" w:rsidP="006D594E">
            <w:pPr>
              <w:adjustRightInd w:val="0"/>
              <w:snapToGrid w:val="0"/>
              <w:spacing w:line="329" w:lineRule="auto"/>
              <w:jc w:val="center"/>
              <w:rPr>
                <w:rFonts w:hint="eastAsia"/>
                <w:sz w:val="24"/>
              </w:rPr>
            </w:pPr>
            <w:r>
              <w:rPr>
                <w:rFonts w:hint="eastAsia"/>
                <w:sz w:val="24"/>
              </w:rPr>
              <w:t>扶</w:t>
            </w:r>
            <w:r>
              <w:rPr>
                <w:rFonts w:hint="eastAsia"/>
                <w:sz w:val="24"/>
              </w:rPr>
              <w:t xml:space="preserve">  </w:t>
            </w:r>
            <w:r>
              <w:rPr>
                <w:rFonts w:hint="eastAsia"/>
                <w:sz w:val="24"/>
              </w:rPr>
              <w:t>手</w:t>
            </w:r>
          </w:p>
        </w:tc>
        <w:tc>
          <w:tcPr>
            <w:tcW w:w="7020" w:type="dxa"/>
          </w:tcPr>
          <w:p w:rsidR="00DA05EF" w:rsidRDefault="00DA05EF" w:rsidP="006D594E">
            <w:pPr>
              <w:adjustRightInd w:val="0"/>
              <w:snapToGrid w:val="0"/>
              <w:spacing w:line="329" w:lineRule="auto"/>
              <w:ind w:left="360" w:hangingChars="150" w:hanging="360"/>
              <w:rPr>
                <w:rFonts w:hint="eastAsia"/>
                <w:sz w:val="24"/>
              </w:rPr>
            </w:pPr>
            <w:r>
              <w:rPr>
                <w:rFonts w:hint="eastAsia"/>
                <w:sz w:val="24"/>
              </w:rPr>
              <w:t>1</w:t>
            </w:r>
            <w:r>
              <w:rPr>
                <w:rFonts w:hint="eastAsia"/>
                <w:sz w:val="24"/>
              </w:rPr>
              <w:t>、不锈钢栏杆、扶手接缝不平顺、表面拉丝不均匀</w:t>
            </w:r>
          </w:p>
        </w:tc>
        <w:tc>
          <w:tcPr>
            <w:tcW w:w="1080" w:type="dxa"/>
            <w:vMerge w:val="restart"/>
            <w:vAlign w:val="center"/>
          </w:tcPr>
          <w:p w:rsidR="00DA05EF" w:rsidRDefault="00DA05EF" w:rsidP="006D594E">
            <w:pPr>
              <w:adjustRightInd w:val="0"/>
              <w:snapToGrid w:val="0"/>
              <w:spacing w:line="329" w:lineRule="auto"/>
              <w:jc w:val="center"/>
              <w:rPr>
                <w:rFonts w:hint="eastAsia"/>
                <w:sz w:val="24"/>
              </w:rPr>
            </w:pPr>
          </w:p>
        </w:tc>
      </w:tr>
      <w:tr w:rsidR="00DA05EF" w:rsidTr="006D594E">
        <w:trPr>
          <w:cantSplit/>
          <w:trHeight w:val="327"/>
        </w:trPr>
        <w:tc>
          <w:tcPr>
            <w:tcW w:w="1260" w:type="dxa"/>
            <w:vMerge/>
            <w:vAlign w:val="center"/>
          </w:tcPr>
          <w:p w:rsidR="00DA05EF" w:rsidRDefault="00DA05EF" w:rsidP="006D594E">
            <w:pPr>
              <w:adjustRightInd w:val="0"/>
              <w:snapToGrid w:val="0"/>
              <w:spacing w:line="329" w:lineRule="auto"/>
              <w:jc w:val="center"/>
              <w:rPr>
                <w:rFonts w:hint="eastAsia"/>
                <w:sz w:val="24"/>
              </w:rPr>
            </w:pPr>
          </w:p>
        </w:tc>
        <w:tc>
          <w:tcPr>
            <w:tcW w:w="7020" w:type="dxa"/>
          </w:tcPr>
          <w:p w:rsidR="00DA05EF" w:rsidRDefault="00DA05EF" w:rsidP="006D594E">
            <w:pPr>
              <w:adjustRightInd w:val="0"/>
              <w:snapToGrid w:val="0"/>
              <w:spacing w:line="329" w:lineRule="auto"/>
              <w:rPr>
                <w:rFonts w:hint="eastAsia"/>
                <w:sz w:val="24"/>
              </w:rPr>
            </w:pPr>
            <w:r>
              <w:rPr>
                <w:rFonts w:hint="eastAsia"/>
                <w:sz w:val="24"/>
              </w:rPr>
              <w:t>2</w:t>
            </w:r>
            <w:r>
              <w:rPr>
                <w:rFonts w:hint="eastAsia"/>
                <w:sz w:val="24"/>
              </w:rPr>
              <w:t>、栏杆立柱固定是否牢固，玻璃栏板安装不平顺、边缘未打磨。</w:t>
            </w:r>
          </w:p>
        </w:tc>
        <w:tc>
          <w:tcPr>
            <w:tcW w:w="1080" w:type="dxa"/>
            <w:vMerge/>
          </w:tcPr>
          <w:p w:rsidR="00DA05EF" w:rsidRDefault="00DA05EF" w:rsidP="006D594E">
            <w:pPr>
              <w:adjustRightInd w:val="0"/>
              <w:snapToGrid w:val="0"/>
              <w:spacing w:line="329" w:lineRule="auto"/>
              <w:jc w:val="center"/>
              <w:rPr>
                <w:rFonts w:hint="eastAsia"/>
                <w:sz w:val="24"/>
              </w:rPr>
            </w:pPr>
          </w:p>
        </w:tc>
      </w:tr>
      <w:tr w:rsidR="00DA05EF" w:rsidTr="006D594E">
        <w:trPr>
          <w:cantSplit/>
          <w:trHeight w:val="304"/>
        </w:trPr>
        <w:tc>
          <w:tcPr>
            <w:tcW w:w="1260" w:type="dxa"/>
            <w:vMerge/>
            <w:vAlign w:val="center"/>
          </w:tcPr>
          <w:p w:rsidR="00DA05EF" w:rsidRDefault="00DA05EF" w:rsidP="006D594E">
            <w:pPr>
              <w:adjustRightInd w:val="0"/>
              <w:snapToGrid w:val="0"/>
              <w:spacing w:line="329" w:lineRule="auto"/>
              <w:jc w:val="center"/>
              <w:rPr>
                <w:rFonts w:hint="eastAsia"/>
                <w:sz w:val="24"/>
              </w:rPr>
            </w:pPr>
          </w:p>
        </w:tc>
        <w:tc>
          <w:tcPr>
            <w:tcW w:w="7020" w:type="dxa"/>
          </w:tcPr>
          <w:p w:rsidR="00DA05EF" w:rsidRDefault="00DA05EF" w:rsidP="006D594E">
            <w:pPr>
              <w:adjustRightInd w:val="0"/>
              <w:snapToGrid w:val="0"/>
              <w:spacing w:line="329" w:lineRule="auto"/>
              <w:rPr>
                <w:rFonts w:hint="eastAsia"/>
                <w:sz w:val="24"/>
              </w:rPr>
            </w:pPr>
            <w:r>
              <w:rPr>
                <w:rFonts w:hint="eastAsia"/>
                <w:sz w:val="24"/>
              </w:rPr>
              <w:t>3</w:t>
            </w:r>
            <w:r>
              <w:rPr>
                <w:rFonts w:hint="eastAsia"/>
                <w:sz w:val="24"/>
              </w:rPr>
              <w:t>、木扶手开裂、接头不平、油漆剥落、色泽不均。</w:t>
            </w:r>
          </w:p>
        </w:tc>
        <w:tc>
          <w:tcPr>
            <w:tcW w:w="1080" w:type="dxa"/>
            <w:vMerge/>
          </w:tcPr>
          <w:p w:rsidR="00DA05EF" w:rsidRDefault="00DA05EF" w:rsidP="006D594E">
            <w:pPr>
              <w:adjustRightInd w:val="0"/>
              <w:snapToGrid w:val="0"/>
              <w:spacing w:line="329" w:lineRule="auto"/>
              <w:jc w:val="center"/>
              <w:rPr>
                <w:rFonts w:hint="eastAsia"/>
                <w:sz w:val="24"/>
              </w:rPr>
            </w:pPr>
          </w:p>
        </w:tc>
      </w:tr>
      <w:tr w:rsidR="00DA05EF" w:rsidTr="006D594E">
        <w:trPr>
          <w:cantSplit/>
          <w:trHeight w:val="251"/>
        </w:trPr>
        <w:tc>
          <w:tcPr>
            <w:tcW w:w="1260" w:type="dxa"/>
            <w:vAlign w:val="center"/>
          </w:tcPr>
          <w:p w:rsidR="00DA05EF" w:rsidRDefault="00DA05EF" w:rsidP="006D594E">
            <w:pPr>
              <w:adjustRightInd w:val="0"/>
              <w:snapToGrid w:val="0"/>
              <w:spacing w:line="329" w:lineRule="auto"/>
              <w:jc w:val="center"/>
              <w:rPr>
                <w:rFonts w:hint="eastAsia"/>
                <w:sz w:val="24"/>
              </w:rPr>
            </w:pPr>
            <w:r>
              <w:rPr>
                <w:rFonts w:hint="eastAsia"/>
                <w:sz w:val="24"/>
              </w:rPr>
              <w:t>地</w:t>
            </w:r>
            <w:r>
              <w:rPr>
                <w:rFonts w:hint="eastAsia"/>
                <w:sz w:val="24"/>
              </w:rPr>
              <w:t xml:space="preserve">  </w:t>
            </w:r>
            <w:r>
              <w:rPr>
                <w:rFonts w:hint="eastAsia"/>
                <w:sz w:val="24"/>
              </w:rPr>
              <w:t>漏</w:t>
            </w:r>
          </w:p>
        </w:tc>
        <w:tc>
          <w:tcPr>
            <w:tcW w:w="7020" w:type="dxa"/>
          </w:tcPr>
          <w:p w:rsidR="00DA05EF" w:rsidRDefault="00DA05EF" w:rsidP="006D594E">
            <w:pPr>
              <w:adjustRightInd w:val="0"/>
              <w:snapToGrid w:val="0"/>
              <w:spacing w:line="329" w:lineRule="auto"/>
              <w:rPr>
                <w:rFonts w:hint="eastAsia"/>
                <w:sz w:val="24"/>
              </w:rPr>
            </w:pPr>
            <w:r>
              <w:rPr>
                <w:rFonts w:hint="eastAsia"/>
                <w:sz w:val="24"/>
              </w:rPr>
              <w:t>1</w:t>
            </w:r>
            <w:r>
              <w:rPr>
                <w:rFonts w:hint="eastAsia"/>
                <w:sz w:val="24"/>
              </w:rPr>
              <w:t>、地漏是否在地砖（块）中央。</w:t>
            </w:r>
          </w:p>
        </w:tc>
        <w:tc>
          <w:tcPr>
            <w:tcW w:w="1080" w:type="dxa"/>
            <w:vMerge/>
          </w:tcPr>
          <w:p w:rsidR="00DA05EF" w:rsidRDefault="00DA05EF" w:rsidP="006D594E">
            <w:pPr>
              <w:adjustRightInd w:val="0"/>
              <w:snapToGrid w:val="0"/>
              <w:spacing w:line="329" w:lineRule="auto"/>
              <w:jc w:val="center"/>
              <w:rPr>
                <w:rFonts w:hint="eastAsia"/>
                <w:sz w:val="24"/>
              </w:rPr>
            </w:pPr>
          </w:p>
        </w:tc>
      </w:tr>
      <w:tr w:rsidR="00DA05EF" w:rsidTr="006D594E">
        <w:trPr>
          <w:cantSplit/>
          <w:trHeight w:val="214"/>
        </w:trPr>
        <w:tc>
          <w:tcPr>
            <w:tcW w:w="1260" w:type="dxa"/>
            <w:vMerge w:val="restart"/>
            <w:tcBorders>
              <w:left w:val="single" w:sz="4" w:space="0" w:color="auto"/>
            </w:tcBorders>
            <w:vAlign w:val="center"/>
          </w:tcPr>
          <w:p w:rsidR="00DA05EF" w:rsidRDefault="00DA05EF" w:rsidP="006D594E">
            <w:pPr>
              <w:adjustRightInd w:val="0"/>
              <w:snapToGrid w:val="0"/>
              <w:spacing w:line="329" w:lineRule="auto"/>
              <w:jc w:val="center"/>
              <w:rPr>
                <w:rFonts w:hint="eastAsia"/>
                <w:sz w:val="24"/>
              </w:rPr>
            </w:pPr>
            <w:r>
              <w:rPr>
                <w:rFonts w:hint="eastAsia"/>
                <w:sz w:val="24"/>
              </w:rPr>
              <w:t>其</w:t>
            </w:r>
            <w:r>
              <w:rPr>
                <w:rFonts w:hint="eastAsia"/>
                <w:sz w:val="24"/>
              </w:rPr>
              <w:t xml:space="preserve">  </w:t>
            </w:r>
            <w:r>
              <w:rPr>
                <w:rFonts w:hint="eastAsia"/>
                <w:sz w:val="24"/>
              </w:rPr>
              <w:t>它</w:t>
            </w:r>
          </w:p>
        </w:tc>
        <w:tc>
          <w:tcPr>
            <w:tcW w:w="7020" w:type="dxa"/>
            <w:tcBorders>
              <w:left w:val="nil"/>
              <w:bottom w:val="single" w:sz="4" w:space="0" w:color="auto"/>
            </w:tcBorders>
            <w:vAlign w:val="center"/>
          </w:tcPr>
          <w:p w:rsidR="00DA05EF" w:rsidRDefault="00DA05EF" w:rsidP="006D594E">
            <w:pPr>
              <w:adjustRightInd w:val="0"/>
              <w:snapToGrid w:val="0"/>
              <w:spacing w:line="329" w:lineRule="auto"/>
              <w:rPr>
                <w:rFonts w:hint="eastAsia"/>
                <w:sz w:val="24"/>
              </w:rPr>
            </w:pPr>
            <w:r>
              <w:rPr>
                <w:rFonts w:hint="eastAsia"/>
                <w:sz w:val="24"/>
              </w:rPr>
              <w:t>1</w:t>
            </w:r>
            <w:r>
              <w:rPr>
                <w:rFonts w:hint="eastAsia"/>
                <w:sz w:val="24"/>
              </w:rPr>
              <w:t>、是否做防滑处理</w:t>
            </w:r>
          </w:p>
        </w:tc>
        <w:tc>
          <w:tcPr>
            <w:tcW w:w="1080" w:type="dxa"/>
            <w:tcBorders>
              <w:left w:val="nil"/>
              <w:bottom w:val="single" w:sz="4" w:space="0" w:color="auto"/>
            </w:tcBorders>
            <w:vAlign w:val="center"/>
          </w:tcPr>
          <w:p w:rsidR="00DA05EF" w:rsidRDefault="00DA05EF" w:rsidP="006D594E">
            <w:pPr>
              <w:adjustRightInd w:val="0"/>
              <w:snapToGrid w:val="0"/>
              <w:spacing w:line="329" w:lineRule="auto"/>
              <w:jc w:val="center"/>
              <w:rPr>
                <w:rFonts w:hint="eastAsia"/>
                <w:sz w:val="24"/>
              </w:rPr>
            </w:pPr>
          </w:p>
        </w:tc>
      </w:tr>
      <w:tr w:rsidR="00DA05EF" w:rsidTr="006D594E">
        <w:trPr>
          <w:trHeight w:val="345"/>
        </w:trPr>
        <w:tc>
          <w:tcPr>
            <w:tcW w:w="1260" w:type="dxa"/>
            <w:vMerge/>
            <w:tcBorders>
              <w:left w:val="single" w:sz="4" w:space="0" w:color="auto"/>
            </w:tcBorders>
          </w:tcPr>
          <w:p w:rsidR="00DA05EF" w:rsidRDefault="00DA05EF" w:rsidP="006D594E">
            <w:pPr>
              <w:adjustRightInd w:val="0"/>
              <w:snapToGrid w:val="0"/>
              <w:spacing w:line="329" w:lineRule="auto"/>
              <w:rPr>
                <w:rFonts w:hint="eastAsia"/>
                <w:sz w:val="24"/>
              </w:rPr>
            </w:pPr>
          </w:p>
        </w:tc>
        <w:tc>
          <w:tcPr>
            <w:tcW w:w="7020" w:type="dxa"/>
          </w:tcPr>
          <w:p w:rsidR="00DA05EF" w:rsidRDefault="00DA05EF" w:rsidP="006D594E">
            <w:pPr>
              <w:adjustRightInd w:val="0"/>
              <w:snapToGrid w:val="0"/>
              <w:spacing w:line="329" w:lineRule="auto"/>
              <w:rPr>
                <w:rFonts w:hint="eastAsia"/>
                <w:sz w:val="24"/>
              </w:rPr>
            </w:pPr>
            <w:r>
              <w:rPr>
                <w:rFonts w:hint="eastAsia"/>
                <w:sz w:val="24"/>
              </w:rPr>
              <w:t>2</w:t>
            </w:r>
            <w:r>
              <w:rPr>
                <w:rFonts w:hint="eastAsia"/>
                <w:sz w:val="24"/>
              </w:rPr>
              <w:t>、不符合规范的其他质量问题</w:t>
            </w:r>
          </w:p>
        </w:tc>
        <w:tc>
          <w:tcPr>
            <w:tcW w:w="1080" w:type="dxa"/>
          </w:tcPr>
          <w:p w:rsidR="00DA05EF" w:rsidRDefault="00DA05EF" w:rsidP="006D594E">
            <w:pPr>
              <w:adjustRightInd w:val="0"/>
              <w:snapToGrid w:val="0"/>
              <w:spacing w:line="329" w:lineRule="auto"/>
              <w:rPr>
                <w:rFonts w:hint="eastAsia"/>
                <w:sz w:val="24"/>
              </w:rPr>
            </w:pPr>
          </w:p>
        </w:tc>
      </w:tr>
    </w:tbl>
    <w:p w:rsidR="00DA05EF" w:rsidRDefault="00DA05EF" w:rsidP="00DA05EF">
      <w:pPr>
        <w:adjustRightInd w:val="0"/>
        <w:snapToGrid w:val="0"/>
        <w:spacing w:line="329" w:lineRule="auto"/>
        <w:ind w:firstLineChars="200" w:firstLine="480"/>
        <w:rPr>
          <w:rFonts w:hint="eastAsia"/>
          <w:sz w:val="24"/>
        </w:rPr>
      </w:pPr>
      <w:r>
        <w:rPr>
          <w:rFonts w:hint="eastAsia"/>
          <w:sz w:val="24"/>
        </w:rPr>
        <w:t>5</w:t>
      </w:r>
      <w:r>
        <w:rPr>
          <w:rFonts w:hint="eastAsia"/>
          <w:sz w:val="24"/>
        </w:rPr>
        <w:t>、工程总体印象：标准分</w:t>
      </w:r>
      <w:r>
        <w:rPr>
          <w:rFonts w:hint="eastAsia"/>
          <w:sz w:val="24"/>
        </w:rPr>
        <w:t>10</w:t>
      </w:r>
      <w:r>
        <w:rPr>
          <w:rFonts w:hint="eastAsia"/>
          <w:sz w:val="24"/>
        </w:rPr>
        <w:t>分</w:t>
      </w:r>
    </w:p>
    <w:p w:rsidR="00DA05EF" w:rsidRDefault="00DA05EF" w:rsidP="00DA05EF">
      <w:pPr>
        <w:adjustRightInd w:val="0"/>
        <w:snapToGrid w:val="0"/>
        <w:spacing w:line="329" w:lineRule="auto"/>
        <w:ind w:firstLineChars="200" w:firstLine="480"/>
        <w:rPr>
          <w:rFonts w:hint="eastAsia"/>
          <w:sz w:val="24"/>
        </w:rPr>
      </w:pPr>
      <w:r>
        <w:rPr>
          <w:rFonts w:hint="eastAsia"/>
          <w:sz w:val="24"/>
        </w:rPr>
        <w:t>综合考虑设计实际效果、空间比例尺度、色彩协调、选材合理、使用布局合理性、独特地域文化内涵、防噪音和节能等因素。</w:t>
      </w:r>
    </w:p>
    <w:p w:rsidR="00DA05EF" w:rsidRDefault="00DA05EF" w:rsidP="00DA05EF">
      <w:pPr>
        <w:adjustRightInd w:val="0"/>
        <w:snapToGrid w:val="0"/>
        <w:spacing w:line="329" w:lineRule="auto"/>
        <w:ind w:firstLineChars="200" w:firstLine="480"/>
        <w:rPr>
          <w:rFonts w:hint="eastAsia"/>
          <w:sz w:val="24"/>
        </w:rPr>
      </w:pPr>
      <w:r>
        <w:rPr>
          <w:rFonts w:hint="eastAsia"/>
          <w:sz w:val="24"/>
        </w:rPr>
        <w:t>6</w:t>
      </w:r>
      <w:r>
        <w:rPr>
          <w:rFonts w:hint="eastAsia"/>
          <w:sz w:val="24"/>
        </w:rPr>
        <w:t>、新材料、新技术、新工艺：标准分</w:t>
      </w:r>
      <w:r>
        <w:rPr>
          <w:rFonts w:hint="eastAsia"/>
          <w:sz w:val="24"/>
        </w:rPr>
        <w:t>5</w:t>
      </w:r>
      <w:r>
        <w:rPr>
          <w:rFonts w:hint="eastAsia"/>
          <w:sz w:val="24"/>
        </w:rPr>
        <w:t>分</w:t>
      </w:r>
    </w:p>
    <w:p w:rsidR="00DA05EF" w:rsidRDefault="00DA05EF" w:rsidP="00DA05EF">
      <w:pPr>
        <w:adjustRightInd w:val="0"/>
        <w:snapToGrid w:val="0"/>
        <w:spacing w:line="312" w:lineRule="auto"/>
        <w:ind w:firstLineChars="200" w:firstLine="480"/>
        <w:rPr>
          <w:rFonts w:hint="eastAsia"/>
          <w:sz w:val="24"/>
        </w:rPr>
      </w:pPr>
      <w:r>
        <w:rPr>
          <w:rFonts w:hint="eastAsia"/>
          <w:sz w:val="24"/>
        </w:rPr>
        <w:t>对采用新材料、新技术、新工艺方面</w:t>
      </w:r>
      <w:r>
        <w:rPr>
          <w:rFonts w:hint="eastAsia"/>
          <w:sz w:val="24"/>
        </w:rPr>
        <w:t xml:space="preserve"> </w:t>
      </w:r>
      <w:r>
        <w:rPr>
          <w:rFonts w:hint="eastAsia"/>
          <w:sz w:val="24"/>
        </w:rPr>
        <w:t>，企业未提供相应资料说明及依据，或所提供的资料未通过复查专家评议认可。</w:t>
      </w:r>
      <w:r>
        <w:rPr>
          <w:rFonts w:hint="eastAsia"/>
          <w:sz w:val="24"/>
        </w:rPr>
        <w:t xml:space="preserve"> </w:t>
      </w:r>
    </w:p>
    <w:p w:rsidR="00DA05EF" w:rsidRDefault="00DA05EF" w:rsidP="00DA05EF">
      <w:pPr>
        <w:snapToGrid w:val="0"/>
        <w:spacing w:line="312" w:lineRule="auto"/>
        <w:ind w:firstLineChars="200" w:firstLine="480"/>
        <w:rPr>
          <w:rFonts w:hint="eastAsia"/>
          <w:sz w:val="24"/>
        </w:rPr>
      </w:pPr>
      <w:r>
        <w:rPr>
          <w:rFonts w:hint="eastAsia"/>
          <w:sz w:val="24"/>
        </w:rPr>
        <w:t>注：材质环保证明请参照以下规范：</w:t>
      </w:r>
    </w:p>
    <w:p w:rsidR="00DA05EF" w:rsidRDefault="00DA05EF" w:rsidP="00DA05EF">
      <w:pPr>
        <w:snapToGrid w:val="0"/>
        <w:spacing w:line="312" w:lineRule="auto"/>
        <w:ind w:firstLineChars="200" w:firstLine="480"/>
        <w:rPr>
          <w:rFonts w:hint="eastAsia"/>
          <w:sz w:val="24"/>
        </w:rPr>
      </w:pPr>
      <w:r>
        <w:rPr>
          <w:rFonts w:ascii="宋体" w:hAnsi="宋体" w:hint="eastAsia"/>
          <w:sz w:val="24"/>
        </w:rPr>
        <w:t>《民用建筑工程室内环境污染控制规范》</w:t>
      </w:r>
      <w:r>
        <w:rPr>
          <w:rFonts w:hint="eastAsia"/>
          <w:sz w:val="24"/>
        </w:rPr>
        <w:t>（</w:t>
      </w:r>
      <w:r>
        <w:rPr>
          <w:rFonts w:hint="eastAsia"/>
          <w:sz w:val="24"/>
        </w:rPr>
        <w:t>GB50325</w:t>
      </w:r>
      <w:r>
        <w:rPr>
          <w:rFonts w:hint="eastAsia"/>
          <w:sz w:val="24"/>
        </w:rPr>
        <w:softHyphen/>
      </w:r>
      <w:r>
        <w:rPr>
          <w:rFonts w:hint="eastAsia"/>
          <w:sz w:val="24"/>
        </w:rPr>
        <w:t>—</w:t>
      </w:r>
      <w:r>
        <w:rPr>
          <w:rFonts w:hint="eastAsia"/>
          <w:sz w:val="24"/>
        </w:rPr>
        <w:t>2010</w:t>
      </w:r>
      <w:r>
        <w:rPr>
          <w:rFonts w:hint="eastAsia"/>
          <w:sz w:val="24"/>
        </w:rPr>
        <w:t>）</w:t>
      </w:r>
    </w:p>
    <w:p w:rsidR="00DA05EF" w:rsidRDefault="00DA05EF" w:rsidP="00DA05EF">
      <w:pPr>
        <w:snapToGrid w:val="0"/>
        <w:spacing w:line="312" w:lineRule="auto"/>
        <w:ind w:firstLineChars="200" w:firstLine="480"/>
        <w:rPr>
          <w:rFonts w:hint="eastAsia"/>
          <w:sz w:val="24"/>
        </w:rPr>
      </w:pPr>
      <w:r>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Pr>
            <w:rFonts w:hint="eastAsia"/>
            <w:sz w:val="24"/>
          </w:rPr>
          <w:t>5.2.1</w:t>
        </w:r>
      </w:smartTag>
      <w:r>
        <w:rPr>
          <w:rFonts w:hint="eastAsia"/>
          <w:sz w:val="24"/>
        </w:rPr>
        <w:t>条规定：民用建筑工程中所采用的无机非金属材料和装修材料必须有放射性指标检测报告，并应符合设计要求和本规范的有关规定。</w:t>
      </w:r>
    </w:p>
    <w:p w:rsidR="00DA05EF" w:rsidRDefault="00DA05EF" w:rsidP="00DA05EF">
      <w:pPr>
        <w:snapToGrid w:val="0"/>
        <w:spacing w:line="312" w:lineRule="auto"/>
        <w:ind w:firstLineChars="200" w:firstLine="480"/>
        <w:rPr>
          <w:rFonts w:ascii="宋体" w:hAnsi="宋体" w:hint="eastAsia"/>
          <w:spacing w:val="2"/>
          <w:sz w:val="24"/>
        </w:rPr>
      </w:pPr>
      <w:r>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Pr>
            <w:rFonts w:hint="eastAsia"/>
            <w:sz w:val="24"/>
          </w:rPr>
          <w:t>5.2.2</w:t>
        </w:r>
      </w:smartTag>
      <w:r>
        <w:rPr>
          <w:rFonts w:hint="eastAsia"/>
          <w:sz w:val="24"/>
        </w:rPr>
        <w:t>条：</w:t>
      </w:r>
      <w:r>
        <w:rPr>
          <w:rFonts w:hint="eastAsia"/>
          <w:spacing w:val="2"/>
          <w:sz w:val="24"/>
        </w:rPr>
        <w:t>民用建筑工程室内饰面采用的天然花岗石材或瓷质砖使用面积大于</w:t>
      </w:r>
      <w:r>
        <w:rPr>
          <w:rFonts w:hint="eastAsia"/>
          <w:spacing w:val="2"/>
          <w:sz w:val="24"/>
        </w:rPr>
        <w:t>20</w:t>
      </w:r>
      <w:r>
        <w:rPr>
          <w:rFonts w:ascii="宋体" w:hAnsi="宋体" w:hint="eastAsia"/>
          <w:spacing w:val="2"/>
          <w:sz w:val="24"/>
        </w:rPr>
        <w:t>0</w:t>
      </w:r>
      <w:r>
        <w:rPr>
          <w:spacing w:val="2"/>
          <w:sz w:val="24"/>
        </w:rPr>
        <w:t>㎡</w:t>
      </w:r>
      <w:r>
        <w:rPr>
          <w:rFonts w:ascii="宋体" w:hAnsi="宋体" w:hint="eastAsia"/>
          <w:spacing w:val="2"/>
          <w:sz w:val="24"/>
        </w:rPr>
        <w:t>时，应对不同产品、不同批次材料分别进行放射性指标的抽查复验。</w:t>
      </w:r>
    </w:p>
    <w:p w:rsidR="00DA05EF" w:rsidRDefault="00DA05EF" w:rsidP="00DA05EF">
      <w:pPr>
        <w:snapToGrid w:val="0"/>
        <w:spacing w:line="312" w:lineRule="auto"/>
        <w:ind w:firstLineChars="200" w:firstLine="480"/>
        <w:rPr>
          <w:rFonts w:hint="eastAsia"/>
          <w:sz w:val="24"/>
        </w:rPr>
      </w:pPr>
      <w:r>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Pr>
            <w:rFonts w:hint="eastAsia"/>
            <w:sz w:val="24"/>
          </w:rPr>
          <w:t>5.2.2</w:t>
        </w:r>
      </w:smartTag>
      <w:r>
        <w:rPr>
          <w:rFonts w:hint="eastAsia"/>
          <w:sz w:val="24"/>
        </w:rPr>
        <w:t>条规定：民用建筑工程室内装修中所采用的人造木板及饰面人造木板，必须有游离甲醛释放量检测报告，并应符合设计要求和本规范的有关规定。</w:t>
      </w:r>
    </w:p>
    <w:p w:rsidR="00DA05EF" w:rsidRDefault="00DA05EF" w:rsidP="00DA05EF">
      <w:pPr>
        <w:snapToGrid w:val="0"/>
        <w:spacing w:line="312" w:lineRule="auto"/>
        <w:ind w:firstLineChars="200" w:firstLine="480"/>
        <w:rPr>
          <w:rFonts w:ascii="宋体" w:hAnsi="宋体" w:hint="eastAsia"/>
          <w:sz w:val="24"/>
        </w:rPr>
      </w:pPr>
      <w:r>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Pr>
            <w:rFonts w:hint="eastAsia"/>
            <w:sz w:val="24"/>
          </w:rPr>
          <w:t>5.2.4</w:t>
        </w:r>
      </w:smartTag>
      <w:r>
        <w:rPr>
          <w:rFonts w:hint="eastAsia"/>
          <w:sz w:val="24"/>
        </w:rPr>
        <w:t>条规定：民用建筑工程室内装修中采用的某一种人造木板及饰面人造木板，面积大于</w:t>
      </w:r>
      <w:r>
        <w:rPr>
          <w:rFonts w:hint="eastAsia"/>
          <w:sz w:val="24"/>
        </w:rPr>
        <w:t>20</w:t>
      </w:r>
      <w:r>
        <w:rPr>
          <w:rFonts w:ascii="宋体" w:hAnsi="宋体" w:hint="eastAsia"/>
          <w:sz w:val="24"/>
        </w:rPr>
        <w:t>0㎡时，应对不同产品、不同批次材料的游离甲醛含量或游</w:t>
      </w:r>
      <w:r>
        <w:rPr>
          <w:rFonts w:ascii="宋体" w:hAnsi="宋体" w:hint="eastAsia"/>
          <w:sz w:val="24"/>
        </w:rPr>
        <w:lastRenderedPageBreak/>
        <w:t>离甲醛释放量分别进行抽查复验。</w:t>
      </w:r>
    </w:p>
    <w:p w:rsidR="00DA05EF" w:rsidRDefault="00DA05EF" w:rsidP="00DA05EF">
      <w:pPr>
        <w:snapToGrid w:val="0"/>
        <w:spacing w:line="312" w:lineRule="auto"/>
        <w:ind w:firstLineChars="200" w:firstLine="480"/>
        <w:rPr>
          <w:rFonts w:hint="eastAsia"/>
          <w:sz w:val="24"/>
        </w:rPr>
      </w:pPr>
      <w:r>
        <w:rPr>
          <w:rFonts w:ascii="宋体" w:hAnsi="宋体" w:hint="eastAsia"/>
          <w:sz w:val="24"/>
        </w:rPr>
        <w:t>《民用建筑工程室内环境污染控制规范》</w:t>
      </w:r>
      <w:r>
        <w:rPr>
          <w:rFonts w:hint="eastAsia"/>
          <w:sz w:val="24"/>
        </w:rPr>
        <w:t>（</w:t>
      </w:r>
      <w:r>
        <w:rPr>
          <w:rFonts w:hint="eastAsia"/>
          <w:sz w:val="24"/>
        </w:rPr>
        <w:t>GB50325</w:t>
      </w:r>
      <w:r>
        <w:rPr>
          <w:rFonts w:hint="eastAsia"/>
          <w:sz w:val="24"/>
        </w:rPr>
        <w:softHyphen/>
      </w:r>
      <w:r>
        <w:rPr>
          <w:rFonts w:hint="eastAsia"/>
          <w:sz w:val="24"/>
        </w:rPr>
        <w:t>—</w:t>
      </w:r>
      <w:r>
        <w:rPr>
          <w:rFonts w:hint="eastAsia"/>
          <w:sz w:val="24"/>
        </w:rPr>
        <w:t>2010</w:t>
      </w:r>
      <w:r>
        <w:rPr>
          <w:rFonts w:hint="eastAsia"/>
          <w:sz w:val="24"/>
        </w:rPr>
        <w:t>）</w:t>
      </w:r>
    </w:p>
    <w:p w:rsidR="00DA05EF" w:rsidRDefault="00DA05EF" w:rsidP="00DA05EF">
      <w:pPr>
        <w:snapToGrid w:val="0"/>
        <w:spacing w:line="312" w:lineRule="auto"/>
        <w:rPr>
          <w:rFonts w:hint="eastAsia"/>
          <w:sz w:val="24"/>
        </w:rPr>
      </w:pPr>
      <w:r>
        <w:rPr>
          <w:rFonts w:hint="eastAsia"/>
          <w:sz w:val="24"/>
        </w:rPr>
        <w:t xml:space="preserve">    </w:t>
      </w:r>
      <w:r>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Pr>
            <w:rFonts w:hint="eastAsia"/>
            <w:sz w:val="24"/>
          </w:rPr>
          <w:t>5.2.5</w:t>
        </w:r>
      </w:smartTag>
      <w:r>
        <w:rPr>
          <w:rFonts w:hint="eastAsia"/>
          <w:sz w:val="24"/>
        </w:rPr>
        <w:t>条规定：民用建筑工程室内装修中所采用的水性涂料、水性胶粘剂、水性处理剂必须有同批次产品的挥发性有机化合物（</w:t>
      </w:r>
      <w:r>
        <w:rPr>
          <w:rFonts w:hint="eastAsia"/>
          <w:sz w:val="24"/>
        </w:rPr>
        <w:t>VOC</w:t>
      </w:r>
      <w:r>
        <w:rPr>
          <w:rFonts w:hint="eastAsia"/>
          <w:sz w:val="24"/>
        </w:rPr>
        <w:t>）和游离甲醛含量检测报告；溶剂型涂料、溶剂型胶粘剂必须有同批次产品的挥发性有机化合物（</w:t>
      </w:r>
      <w:r>
        <w:rPr>
          <w:rFonts w:hint="eastAsia"/>
          <w:sz w:val="24"/>
        </w:rPr>
        <w:t>VOC</w:t>
      </w:r>
      <w:r>
        <w:rPr>
          <w:rFonts w:hint="eastAsia"/>
          <w:sz w:val="24"/>
        </w:rPr>
        <w:t>）、苯、甲苯十二甲苯、游离甲苯二异氰酸酯（</w:t>
      </w:r>
      <w:r>
        <w:rPr>
          <w:rFonts w:hint="eastAsia"/>
          <w:sz w:val="24"/>
        </w:rPr>
        <w:t>TDI</w:t>
      </w:r>
      <w:r>
        <w:rPr>
          <w:rFonts w:hint="eastAsia"/>
          <w:sz w:val="24"/>
        </w:rPr>
        <w:t>）含量检测报告，并应符合设计要求和本规范的有关规定。</w:t>
      </w:r>
    </w:p>
    <w:p w:rsidR="00DA05EF" w:rsidRDefault="00DA05EF" w:rsidP="00DA05EF">
      <w:pPr>
        <w:snapToGrid w:val="0"/>
        <w:spacing w:line="312" w:lineRule="auto"/>
        <w:ind w:firstLineChars="200" w:firstLine="480"/>
        <w:rPr>
          <w:rFonts w:hint="eastAsia"/>
          <w:szCs w:val="28"/>
        </w:rPr>
      </w:pPr>
      <w:r>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Pr>
            <w:rFonts w:hint="eastAsia"/>
            <w:sz w:val="24"/>
          </w:rPr>
          <w:t>5.2.6</w:t>
        </w:r>
      </w:smartTag>
      <w:r>
        <w:rPr>
          <w:rFonts w:hint="eastAsia"/>
          <w:sz w:val="24"/>
        </w:rPr>
        <w:t>条规定：建筑材料或装修材料的检验项目不全或对检查结果有疑问时，必须将材料送有资格的检测机构进行检验，检验合格后方可使用。</w:t>
      </w:r>
    </w:p>
    <w:p w:rsidR="00DA05EF" w:rsidRDefault="00DA05EF" w:rsidP="00DA05EF">
      <w:pPr>
        <w:adjustRightInd w:val="0"/>
        <w:snapToGrid w:val="0"/>
        <w:spacing w:line="360" w:lineRule="auto"/>
        <w:rPr>
          <w:rFonts w:ascii="仿宋_GB2312" w:eastAsia="仿宋_GB2312" w:hint="eastAsia"/>
          <w:sz w:val="32"/>
          <w:szCs w:val="32"/>
        </w:rPr>
      </w:pPr>
    </w:p>
    <w:p w:rsidR="00DA05EF" w:rsidRDefault="00DA05EF" w:rsidP="00DA05EF">
      <w:pPr>
        <w:adjustRightInd w:val="0"/>
        <w:snapToGrid w:val="0"/>
        <w:spacing w:line="360" w:lineRule="auto"/>
        <w:rPr>
          <w:rFonts w:ascii="仿宋_GB2312" w:eastAsia="仿宋_GB2312" w:hint="eastAsia"/>
          <w:sz w:val="32"/>
          <w:szCs w:val="32"/>
        </w:rPr>
      </w:pPr>
    </w:p>
    <w:p w:rsidR="00DA05EF" w:rsidRDefault="00DA05EF" w:rsidP="00DA05EF">
      <w:pPr>
        <w:adjustRightInd w:val="0"/>
        <w:snapToGrid w:val="0"/>
        <w:spacing w:line="360" w:lineRule="auto"/>
        <w:rPr>
          <w:rFonts w:ascii="仿宋_GB2312" w:eastAsia="仿宋_GB2312" w:hint="eastAsia"/>
          <w:sz w:val="32"/>
          <w:szCs w:val="32"/>
        </w:rPr>
      </w:pPr>
    </w:p>
    <w:p w:rsidR="00C84CEF" w:rsidRPr="00DA05EF" w:rsidRDefault="00C84CEF" w:rsidP="00DA05EF">
      <w:bookmarkStart w:id="0" w:name="_GoBack"/>
      <w:bookmarkEnd w:id="0"/>
    </w:p>
    <w:sectPr w:rsidR="00C84CEF" w:rsidRPr="00DA05E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52348"/>
    <w:multiLevelType w:val="multilevel"/>
    <w:tmpl w:val="13C52348"/>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A92"/>
    <w:rsid w:val="00823D34"/>
    <w:rsid w:val="00C84CEF"/>
    <w:rsid w:val="00DA05EF"/>
    <w:rsid w:val="00E82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92"/>
    <w:pPr>
      <w:widowControl w:val="0"/>
      <w:jc w:val="both"/>
    </w:pPr>
    <w:rPr>
      <w:rFonts w:ascii="Times New Roman" w:eastAsia="宋体" w:hAnsi="Times New Roman" w:cs="Times New Roman"/>
      <w:szCs w:val="24"/>
    </w:rPr>
  </w:style>
  <w:style w:type="paragraph" w:styleId="1">
    <w:name w:val="heading 1"/>
    <w:basedOn w:val="a"/>
    <w:next w:val="a"/>
    <w:link w:val="1Char"/>
    <w:qFormat/>
    <w:rsid w:val="00823D34"/>
    <w:pPr>
      <w:keepNext/>
      <w:adjustRightInd w:val="0"/>
      <w:snapToGrid w:val="0"/>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823D34"/>
    <w:rPr>
      <w:rFonts w:ascii="Times New Roman" w:eastAsia="宋体" w:hAnsi="Times New Roman" w:cs="Times New Roman"/>
      <w:sz w:val="28"/>
      <w:szCs w:val="24"/>
    </w:rPr>
  </w:style>
  <w:style w:type="character" w:styleId="a3">
    <w:name w:val="Hyperlink"/>
    <w:basedOn w:val="a0"/>
    <w:rsid w:val="00823D34"/>
    <w:rPr>
      <w:color w:val="0000FF"/>
      <w:u w:val="single"/>
    </w:rPr>
  </w:style>
  <w:style w:type="paragraph" w:styleId="a4">
    <w:name w:val="Body Text"/>
    <w:basedOn w:val="a"/>
    <w:link w:val="Char"/>
    <w:rsid w:val="00823D34"/>
    <w:pPr>
      <w:spacing w:after="120"/>
    </w:pPr>
  </w:style>
  <w:style w:type="character" w:customStyle="1" w:styleId="Char">
    <w:name w:val="正文文本 Char"/>
    <w:basedOn w:val="a0"/>
    <w:link w:val="a4"/>
    <w:rsid w:val="00823D34"/>
    <w:rPr>
      <w:rFonts w:ascii="Times New Roman" w:eastAsia="宋体" w:hAnsi="Times New Roman" w:cs="Times New Roman"/>
      <w:szCs w:val="24"/>
    </w:rPr>
  </w:style>
  <w:style w:type="character" w:customStyle="1" w:styleId="question-title2">
    <w:name w:val="question-title2"/>
    <w:basedOn w:val="a0"/>
    <w:rsid w:val="00DA05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92"/>
    <w:pPr>
      <w:widowControl w:val="0"/>
      <w:jc w:val="both"/>
    </w:pPr>
    <w:rPr>
      <w:rFonts w:ascii="Times New Roman" w:eastAsia="宋体" w:hAnsi="Times New Roman" w:cs="Times New Roman"/>
      <w:szCs w:val="24"/>
    </w:rPr>
  </w:style>
  <w:style w:type="paragraph" w:styleId="1">
    <w:name w:val="heading 1"/>
    <w:basedOn w:val="a"/>
    <w:next w:val="a"/>
    <w:link w:val="1Char"/>
    <w:qFormat/>
    <w:rsid w:val="00823D34"/>
    <w:pPr>
      <w:keepNext/>
      <w:adjustRightInd w:val="0"/>
      <w:snapToGrid w:val="0"/>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823D34"/>
    <w:rPr>
      <w:rFonts w:ascii="Times New Roman" w:eastAsia="宋体" w:hAnsi="Times New Roman" w:cs="Times New Roman"/>
      <w:sz w:val="28"/>
      <w:szCs w:val="24"/>
    </w:rPr>
  </w:style>
  <w:style w:type="character" w:styleId="a3">
    <w:name w:val="Hyperlink"/>
    <w:basedOn w:val="a0"/>
    <w:rsid w:val="00823D34"/>
    <w:rPr>
      <w:color w:val="0000FF"/>
      <w:u w:val="single"/>
    </w:rPr>
  </w:style>
  <w:style w:type="paragraph" w:styleId="a4">
    <w:name w:val="Body Text"/>
    <w:basedOn w:val="a"/>
    <w:link w:val="Char"/>
    <w:rsid w:val="00823D34"/>
    <w:pPr>
      <w:spacing w:after="120"/>
    </w:pPr>
  </w:style>
  <w:style w:type="character" w:customStyle="1" w:styleId="Char">
    <w:name w:val="正文文本 Char"/>
    <w:basedOn w:val="a0"/>
    <w:link w:val="a4"/>
    <w:rsid w:val="00823D34"/>
    <w:rPr>
      <w:rFonts w:ascii="Times New Roman" w:eastAsia="宋体" w:hAnsi="Times New Roman" w:cs="Times New Roman"/>
      <w:szCs w:val="24"/>
    </w:rPr>
  </w:style>
  <w:style w:type="character" w:customStyle="1" w:styleId="question-title2">
    <w:name w:val="question-title2"/>
    <w:basedOn w:val="a0"/>
    <w:rsid w:val="00DA0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555555"/>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754</Words>
  <Characters>4298</Characters>
  <Application>Microsoft Office Word</Application>
  <DocSecurity>0</DocSecurity>
  <Lines>35</Lines>
  <Paragraphs>10</Paragraphs>
  <ScaleCrop>false</ScaleCrop>
  <Company/>
  <LinksUpToDate>false</LinksUpToDate>
  <CharactersWithSpaces>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2016-05-09T02:58:00Z</dcterms:created>
  <dcterms:modified xsi:type="dcterms:W3CDTF">2016-05-09T02:58:00Z</dcterms:modified>
</cp:coreProperties>
</file>