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A54" w:rsidRPr="008D6EE7" w:rsidRDefault="00440A54" w:rsidP="009556E1">
      <w:pPr>
        <w:snapToGrid w:val="0"/>
        <w:spacing w:line="360" w:lineRule="auto"/>
        <w:rPr>
          <w:rFonts w:ascii="黑体" w:eastAsia="黑体"/>
          <w:sz w:val="24"/>
          <w:szCs w:val="24"/>
        </w:rPr>
      </w:pPr>
      <w:r w:rsidRPr="008D6EE7">
        <w:rPr>
          <w:rFonts w:ascii="黑体" w:eastAsia="黑体" w:hAnsi="宋体" w:cs="黑体" w:hint="eastAsia"/>
          <w:sz w:val="24"/>
          <w:szCs w:val="24"/>
        </w:rPr>
        <w:t>附件</w:t>
      </w:r>
      <w:r>
        <w:rPr>
          <w:rFonts w:ascii="黑体" w:eastAsia="黑体" w:hAnsi="宋体" w:cs="黑体"/>
          <w:sz w:val="24"/>
          <w:szCs w:val="24"/>
        </w:rPr>
        <w:t>1</w:t>
      </w:r>
      <w:r w:rsidRPr="008D6EE7">
        <w:rPr>
          <w:rFonts w:ascii="黑体" w:eastAsia="黑体" w:hAnsi="宋体" w:cs="黑体" w:hint="eastAsia"/>
          <w:sz w:val="24"/>
          <w:szCs w:val="24"/>
        </w:rPr>
        <w:t>：</w:t>
      </w:r>
    </w:p>
    <w:p w:rsidR="00440A54" w:rsidRPr="008D6EE7" w:rsidRDefault="00440A54" w:rsidP="009556E1"/>
    <w:p w:rsidR="00440A54" w:rsidRPr="008D6EE7" w:rsidRDefault="00440A54" w:rsidP="009556E1"/>
    <w:p w:rsidR="00440A54" w:rsidRPr="008D6EE7" w:rsidRDefault="00440A54" w:rsidP="009556E1">
      <w:pPr>
        <w:jc w:val="center"/>
        <w:rPr>
          <w:sz w:val="52"/>
          <w:szCs w:val="52"/>
        </w:rPr>
      </w:pPr>
    </w:p>
    <w:p w:rsidR="00440A54" w:rsidRPr="008D6EE7" w:rsidRDefault="00440A54" w:rsidP="009556E1">
      <w:pPr>
        <w:jc w:val="center"/>
        <w:rPr>
          <w:sz w:val="52"/>
          <w:szCs w:val="52"/>
        </w:rPr>
      </w:pPr>
    </w:p>
    <w:p w:rsidR="00440A54" w:rsidRPr="008D6EE7" w:rsidRDefault="00440A54" w:rsidP="009556E1">
      <w:pPr>
        <w:jc w:val="center"/>
        <w:rPr>
          <w:rFonts w:ascii="宋体" w:cs="宋体"/>
          <w:b/>
          <w:bCs/>
          <w:sz w:val="52"/>
          <w:szCs w:val="52"/>
        </w:rPr>
      </w:pPr>
      <w:r w:rsidRPr="008D6EE7">
        <w:rPr>
          <w:rFonts w:ascii="宋体" w:hAnsi="宋体" w:cs="宋体" w:hint="eastAsia"/>
          <w:b/>
          <w:bCs/>
          <w:sz w:val="52"/>
          <w:szCs w:val="52"/>
        </w:rPr>
        <w:t>中国建筑装饰行业</w:t>
      </w:r>
    </w:p>
    <w:p w:rsidR="00440A54" w:rsidRPr="008D6EE7" w:rsidRDefault="00440A54" w:rsidP="009556E1">
      <w:pPr>
        <w:jc w:val="center"/>
        <w:rPr>
          <w:b/>
          <w:bCs/>
          <w:sz w:val="52"/>
          <w:szCs w:val="52"/>
        </w:rPr>
      </w:pPr>
      <w:r w:rsidRPr="008D6EE7">
        <w:rPr>
          <w:rFonts w:ascii="宋体" w:hAnsi="宋体" w:cs="宋体" w:hint="eastAsia"/>
          <w:b/>
          <w:bCs/>
          <w:sz w:val="52"/>
          <w:szCs w:val="52"/>
        </w:rPr>
        <w:t>“绿色建筑装饰材料”评价管理办法</w:t>
      </w:r>
    </w:p>
    <w:p w:rsidR="00440A54" w:rsidRPr="008D6EE7" w:rsidRDefault="00440A54" w:rsidP="009556E1"/>
    <w:p w:rsidR="00440A54" w:rsidRPr="008D6EE7" w:rsidRDefault="00440A54" w:rsidP="009556E1"/>
    <w:p w:rsidR="00440A54" w:rsidRPr="008D6EE7" w:rsidRDefault="00440A54" w:rsidP="009556E1"/>
    <w:p w:rsidR="00440A54" w:rsidRPr="008D6EE7" w:rsidRDefault="00440A54" w:rsidP="009556E1"/>
    <w:p w:rsidR="00440A54" w:rsidRPr="008D6EE7"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Pr="008D6EE7" w:rsidRDefault="00440A54" w:rsidP="009556E1"/>
    <w:p w:rsidR="00440A54" w:rsidRPr="008D6EE7" w:rsidRDefault="00440A54" w:rsidP="009556E1"/>
    <w:p w:rsidR="00440A54" w:rsidRPr="008D6EE7"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Default="00440A54" w:rsidP="009556E1"/>
    <w:p w:rsidR="00440A54" w:rsidRPr="008D6EE7" w:rsidRDefault="00440A54" w:rsidP="009556E1"/>
    <w:p w:rsidR="00440A54" w:rsidRPr="008D6EE7" w:rsidRDefault="00440A54" w:rsidP="009556E1">
      <w:pPr>
        <w:jc w:val="center"/>
        <w:rPr>
          <w:sz w:val="36"/>
          <w:szCs w:val="36"/>
        </w:rPr>
      </w:pPr>
      <w:r w:rsidRPr="008D6EE7">
        <w:rPr>
          <w:rFonts w:cs="宋体" w:hint="eastAsia"/>
          <w:sz w:val="36"/>
          <w:szCs w:val="36"/>
        </w:rPr>
        <w:t>中国建筑装饰协会绿色建筑分会</w:t>
      </w:r>
    </w:p>
    <w:p w:rsidR="00440A54" w:rsidRPr="008D6EE7" w:rsidRDefault="00440A54" w:rsidP="009556E1">
      <w:pPr>
        <w:jc w:val="center"/>
        <w:rPr>
          <w:sz w:val="28"/>
          <w:szCs w:val="28"/>
        </w:rPr>
      </w:pPr>
      <w:r w:rsidRPr="008D6EE7">
        <w:rPr>
          <w:sz w:val="28"/>
          <w:szCs w:val="28"/>
        </w:rPr>
        <w:t>2015</w:t>
      </w:r>
      <w:r w:rsidRPr="008D6EE7">
        <w:rPr>
          <w:rFonts w:cs="宋体" w:hint="eastAsia"/>
          <w:sz w:val="28"/>
          <w:szCs w:val="28"/>
        </w:rPr>
        <w:t>年</w:t>
      </w:r>
      <w:r w:rsidRPr="008D6EE7">
        <w:rPr>
          <w:sz w:val="28"/>
          <w:szCs w:val="28"/>
        </w:rPr>
        <w:t>3</w:t>
      </w:r>
      <w:r w:rsidRPr="008D6EE7">
        <w:rPr>
          <w:rFonts w:cs="宋体" w:hint="eastAsia"/>
          <w:sz w:val="28"/>
          <w:szCs w:val="28"/>
        </w:rPr>
        <w:t>月</w:t>
      </w:r>
      <w:r w:rsidRPr="008D6EE7">
        <w:rPr>
          <w:sz w:val="28"/>
          <w:szCs w:val="28"/>
        </w:rPr>
        <w:t>31</w:t>
      </w:r>
      <w:r w:rsidRPr="008D6EE7">
        <w:rPr>
          <w:rFonts w:cs="宋体" w:hint="eastAsia"/>
          <w:sz w:val="28"/>
          <w:szCs w:val="28"/>
        </w:rPr>
        <w:t>日</w:t>
      </w:r>
    </w:p>
    <w:p w:rsidR="00440A54" w:rsidRPr="008D6EE7" w:rsidRDefault="00440A54" w:rsidP="009556E1"/>
    <w:p w:rsidR="00440A54" w:rsidRPr="008D6EE7" w:rsidRDefault="00440A54" w:rsidP="009556E1"/>
    <w:p w:rsidR="00440A54" w:rsidRPr="008D6EE7" w:rsidRDefault="00440A54" w:rsidP="009556E1"/>
    <w:p w:rsidR="00440A54" w:rsidRPr="008D6EE7" w:rsidRDefault="00440A54" w:rsidP="009556E1"/>
    <w:p w:rsidR="00440A54" w:rsidRPr="008D6EE7" w:rsidRDefault="00440A54" w:rsidP="00627522">
      <w:pPr>
        <w:ind w:firstLineChars="200" w:firstLine="560"/>
        <w:rPr>
          <w:rFonts w:ascii="仿宋" w:eastAsia="仿宋" w:hAnsi="仿宋"/>
          <w:sz w:val="28"/>
          <w:szCs w:val="28"/>
        </w:rPr>
      </w:pPr>
      <w:r w:rsidRPr="008D6EE7">
        <w:rPr>
          <w:rFonts w:ascii="仿宋" w:eastAsia="仿宋" w:hAnsi="仿宋" w:cs="仿宋"/>
          <w:sz w:val="28"/>
          <w:szCs w:val="28"/>
        </w:rPr>
        <w:lastRenderedPageBreak/>
        <w:t>2015</w:t>
      </w:r>
      <w:r w:rsidRPr="008D6EE7">
        <w:rPr>
          <w:rFonts w:ascii="仿宋" w:eastAsia="仿宋" w:hAnsi="仿宋" w:cs="仿宋" w:hint="eastAsia"/>
          <w:sz w:val="28"/>
          <w:szCs w:val="28"/>
        </w:rPr>
        <w:t>年是国家“十二五”规划中绿色建筑全面发展的重要一年，也是国家针对生态文明建设和人居环境治理的关键一年，李克强总理报告中明确指出，“实施建筑能效提升、节能产品惠民工程，发展清洁生产、绿色低碳技术和循环经济，强化节水、节材和资源综合利用。”住建部等各部门也出台了《绿色建筑行动方案》、《“十二五”绿色建筑和绿色生态城区发展规划》等一系列国家政策和标准，而绿色装饰是绿色建筑发展的重要环节，也是人居健康环境的关键，绿色装饰发展重中之重是绿色建筑装饰材料，装饰材料的节能环保直接影响着整个工程质量和健康使用环境。为了使绿色装饰健康发展，做良心工程，中国建筑装饰协会对行业内装饰及材料企业进行“绿色建筑装饰材料”评价活动，将评价优秀的绿色建筑装饰材料产品大力推荐应用，规范行业秩序治理市场乱象。</w:t>
      </w:r>
    </w:p>
    <w:p w:rsidR="00440A54" w:rsidRPr="008D6EE7" w:rsidRDefault="00440A54" w:rsidP="00627522">
      <w:pPr>
        <w:ind w:firstLineChars="200" w:firstLine="560"/>
        <w:rPr>
          <w:rFonts w:ascii="仿宋" w:eastAsia="仿宋" w:hAnsi="仿宋"/>
          <w:sz w:val="28"/>
          <w:szCs w:val="28"/>
        </w:rPr>
      </w:pPr>
    </w:p>
    <w:p w:rsidR="00440A54" w:rsidRPr="008D6EE7" w:rsidRDefault="00440A54" w:rsidP="00627522">
      <w:pPr>
        <w:ind w:firstLineChars="200" w:firstLine="420"/>
      </w:pPr>
    </w:p>
    <w:p w:rsidR="00440A54" w:rsidRPr="008D6EE7" w:rsidRDefault="00440A54" w:rsidP="009556E1">
      <w:pPr>
        <w:numPr>
          <w:ilvl w:val="0"/>
          <w:numId w:val="4"/>
        </w:numPr>
        <w:snapToGrid w:val="0"/>
        <w:spacing w:line="360" w:lineRule="auto"/>
        <w:ind w:left="0" w:firstLine="0"/>
        <w:jc w:val="center"/>
        <w:rPr>
          <w:rFonts w:ascii="宋体" w:cs="宋体"/>
          <w:b/>
          <w:bCs/>
          <w:sz w:val="28"/>
          <w:szCs w:val="28"/>
        </w:rPr>
      </w:pPr>
      <w:r w:rsidRPr="008D6EE7">
        <w:rPr>
          <w:rFonts w:ascii="仿宋" w:eastAsia="仿宋" w:hAnsi="仿宋" w:cs="仿宋" w:hint="eastAsia"/>
          <w:b/>
          <w:bCs/>
          <w:sz w:val="28"/>
          <w:szCs w:val="28"/>
        </w:rPr>
        <w:t>总</w:t>
      </w:r>
      <w:r w:rsidRPr="008D6EE7">
        <w:rPr>
          <w:rFonts w:ascii="仿宋" w:eastAsia="仿宋" w:hAnsi="仿宋" w:cs="仿宋"/>
          <w:b/>
          <w:bCs/>
          <w:sz w:val="28"/>
          <w:szCs w:val="28"/>
        </w:rPr>
        <w:t xml:space="preserve">    </w:t>
      </w:r>
      <w:r w:rsidRPr="008D6EE7">
        <w:rPr>
          <w:rFonts w:ascii="仿宋" w:eastAsia="仿宋" w:hAnsi="仿宋" w:cs="仿宋" w:hint="eastAsia"/>
          <w:b/>
          <w:bCs/>
          <w:sz w:val="28"/>
          <w:szCs w:val="28"/>
        </w:rPr>
        <w:t>则</w:t>
      </w:r>
    </w:p>
    <w:p w:rsidR="00440A54" w:rsidRPr="008D6EE7" w:rsidRDefault="00440A54" w:rsidP="009556E1">
      <w:pPr>
        <w:snapToGrid w:val="0"/>
        <w:spacing w:line="360" w:lineRule="auto"/>
        <w:jc w:val="center"/>
        <w:rPr>
          <w:rFonts w:ascii="宋体"/>
          <w:b/>
          <w:bCs/>
          <w:sz w:val="28"/>
          <w:szCs w:val="28"/>
        </w:rPr>
      </w:pP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根据《绿色建筑行动方案》、《“十二五”绿色建筑和绿色生态城区发展规划》等一系列国家政策和标准，为加快推进绿色装饰发展，引导绿色装饰工程合理使用绿色建筑装饰材料，促进装饰行业实现节约资源、保护环境的目标，特制定“绿色建筑装饰材料”评价标准。</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本评价标准将根据材料特性，依照国家标准制定，部分内容将高于国家标准，满足节能、低碳、环保、可再生、低损耗等要求</w:t>
      </w:r>
      <w:r>
        <w:rPr>
          <w:rFonts w:ascii="仿宋" w:eastAsia="仿宋" w:hAnsi="仿宋" w:cs="仿宋" w:hint="eastAsia"/>
          <w:sz w:val="28"/>
          <w:szCs w:val="28"/>
        </w:rPr>
        <w:t>，</w:t>
      </w:r>
      <w:r w:rsidRPr="008D6EE7">
        <w:rPr>
          <w:rFonts w:ascii="仿宋" w:eastAsia="仿宋" w:hAnsi="仿宋" w:cs="仿宋" w:hint="eastAsia"/>
          <w:sz w:val="28"/>
          <w:szCs w:val="28"/>
        </w:rPr>
        <w:t>并结合施工和应用环节综合评定。</w:t>
      </w:r>
    </w:p>
    <w:p w:rsidR="00440A54" w:rsidRPr="008D6EE7" w:rsidRDefault="00440A54" w:rsidP="00627522">
      <w:pPr>
        <w:snapToGrid w:val="0"/>
        <w:spacing w:line="360" w:lineRule="auto"/>
        <w:ind w:firstLineChars="200" w:firstLine="560"/>
        <w:rPr>
          <w:rFonts w:ascii="宋体"/>
          <w:sz w:val="28"/>
          <w:szCs w:val="28"/>
        </w:rPr>
      </w:pPr>
    </w:p>
    <w:p w:rsidR="00440A54" w:rsidRPr="008D6EE7" w:rsidRDefault="00440A54" w:rsidP="009556E1">
      <w:pPr>
        <w:numPr>
          <w:ilvl w:val="0"/>
          <w:numId w:val="4"/>
        </w:numPr>
        <w:snapToGrid w:val="0"/>
        <w:spacing w:line="360" w:lineRule="auto"/>
        <w:ind w:left="0" w:firstLine="0"/>
        <w:jc w:val="center"/>
        <w:rPr>
          <w:rFonts w:ascii="宋体"/>
          <w:b/>
          <w:bCs/>
          <w:sz w:val="28"/>
          <w:szCs w:val="28"/>
        </w:rPr>
      </w:pPr>
      <w:r w:rsidRPr="008D6EE7">
        <w:rPr>
          <w:rFonts w:ascii="仿宋" w:eastAsia="仿宋" w:hAnsi="仿宋" w:cs="仿宋" w:hint="eastAsia"/>
          <w:b/>
          <w:bCs/>
          <w:sz w:val="28"/>
          <w:szCs w:val="28"/>
        </w:rPr>
        <w:t>申报范围</w:t>
      </w:r>
    </w:p>
    <w:p w:rsidR="00440A54" w:rsidRPr="008D6EE7" w:rsidRDefault="00440A54" w:rsidP="009556E1">
      <w:pPr>
        <w:numPr>
          <w:ilvl w:val="0"/>
          <w:numId w:val="5"/>
        </w:numPr>
        <w:snapToGrid w:val="0"/>
        <w:spacing w:line="360" w:lineRule="auto"/>
        <w:ind w:left="426" w:hanging="426"/>
        <w:rPr>
          <w:rFonts w:ascii="仿宋" w:eastAsia="仿宋" w:hAnsi="仿宋"/>
          <w:b/>
          <w:bCs/>
          <w:sz w:val="28"/>
          <w:szCs w:val="28"/>
        </w:rPr>
      </w:pPr>
      <w:r w:rsidRPr="008D6EE7">
        <w:rPr>
          <w:rFonts w:ascii="仿宋" w:eastAsia="仿宋" w:hAnsi="仿宋" w:cs="仿宋" w:hint="eastAsia"/>
          <w:b/>
          <w:bCs/>
          <w:sz w:val="28"/>
          <w:szCs w:val="28"/>
        </w:rPr>
        <w:lastRenderedPageBreak/>
        <w:t>“绿色建筑装饰材料”</w:t>
      </w:r>
    </w:p>
    <w:p w:rsidR="00440A54" w:rsidRPr="008D6EE7" w:rsidRDefault="00440A54" w:rsidP="00627522">
      <w:pPr>
        <w:snapToGrid w:val="0"/>
        <w:spacing w:line="360" w:lineRule="auto"/>
        <w:ind w:leftChars="335" w:left="703"/>
        <w:rPr>
          <w:rFonts w:ascii="仿宋" w:eastAsia="仿宋" w:hAnsi="仿宋"/>
          <w:sz w:val="28"/>
          <w:szCs w:val="28"/>
        </w:rPr>
      </w:pPr>
      <w:r w:rsidRPr="008D6EE7">
        <w:rPr>
          <w:rFonts w:ascii="仿宋" w:eastAsia="仿宋" w:hAnsi="仿宋" w:cs="仿宋" w:hint="eastAsia"/>
          <w:sz w:val="28"/>
          <w:szCs w:val="28"/>
        </w:rPr>
        <w:t>所有公装、家装建筑装饰工程材料制品；</w:t>
      </w:r>
    </w:p>
    <w:p w:rsidR="00440A54" w:rsidRPr="008D6EE7" w:rsidRDefault="00440A54" w:rsidP="00627522">
      <w:pPr>
        <w:snapToGrid w:val="0"/>
        <w:spacing w:line="360" w:lineRule="auto"/>
        <w:ind w:leftChars="335" w:left="703"/>
        <w:rPr>
          <w:rFonts w:ascii="仿宋" w:eastAsia="仿宋" w:hAnsi="仿宋"/>
          <w:sz w:val="28"/>
          <w:szCs w:val="28"/>
        </w:rPr>
      </w:pPr>
      <w:r w:rsidRPr="008D6EE7">
        <w:rPr>
          <w:rFonts w:ascii="仿宋" w:eastAsia="仿宋" w:hAnsi="仿宋" w:cs="仿宋" w:hint="eastAsia"/>
          <w:sz w:val="28"/>
          <w:szCs w:val="28"/>
        </w:rPr>
        <w:t>家具、软装、电器等家居产品；</w:t>
      </w:r>
    </w:p>
    <w:p w:rsidR="00440A54" w:rsidRPr="008D6EE7" w:rsidRDefault="00440A54" w:rsidP="009556E1">
      <w:pPr>
        <w:numPr>
          <w:ilvl w:val="0"/>
          <w:numId w:val="5"/>
        </w:numPr>
        <w:snapToGrid w:val="0"/>
        <w:spacing w:line="360" w:lineRule="auto"/>
        <w:ind w:left="426" w:hanging="426"/>
        <w:rPr>
          <w:rFonts w:ascii="仿宋" w:eastAsia="仿宋" w:hAnsi="仿宋"/>
          <w:b/>
          <w:bCs/>
          <w:sz w:val="28"/>
          <w:szCs w:val="28"/>
        </w:rPr>
      </w:pPr>
      <w:r w:rsidRPr="008D6EE7">
        <w:rPr>
          <w:rFonts w:ascii="仿宋" w:eastAsia="仿宋" w:hAnsi="仿宋" w:cs="仿宋" w:hint="eastAsia"/>
          <w:b/>
          <w:bCs/>
          <w:sz w:val="28"/>
          <w:szCs w:val="28"/>
        </w:rPr>
        <w:t>“绿色建筑装饰材料（示范、研发、采购）基地”</w:t>
      </w:r>
    </w:p>
    <w:p w:rsidR="00440A54" w:rsidRPr="008D6EE7" w:rsidRDefault="00440A54" w:rsidP="00627522">
      <w:pPr>
        <w:snapToGrid w:val="0"/>
        <w:spacing w:line="360" w:lineRule="auto"/>
        <w:ind w:leftChars="203" w:left="426" w:firstLineChars="100" w:firstLine="280"/>
        <w:rPr>
          <w:rFonts w:ascii="仿宋" w:eastAsia="仿宋" w:hAnsi="仿宋"/>
          <w:sz w:val="28"/>
          <w:szCs w:val="28"/>
        </w:rPr>
      </w:pPr>
      <w:r w:rsidRPr="008D6EE7">
        <w:rPr>
          <w:rFonts w:ascii="仿宋" w:eastAsia="仿宋" w:hAnsi="仿宋" w:cs="仿宋" w:hint="eastAsia"/>
          <w:sz w:val="28"/>
          <w:szCs w:val="28"/>
        </w:rPr>
        <w:t>具有一定规模的大型生产、研发、营销企业或产业集群。</w:t>
      </w:r>
    </w:p>
    <w:p w:rsidR="00440A54" w:rsidRPr="008D6EE7" w:rsidRDefault="00440A54" w:rsidP="00627522">
      <w:pPr>
        <w:snapToGrid w:val="0"/>
        <w:spacing w:line="360" w:lineRule="auto"/>
        <w:ind w:firstLineChars="200" w:firstLine="560"/>
        <w:rPr>
          <w:rFonts w:ascii="宋体" w:cs="宋体"/>
          <w:sz w:val="28"/>
          <w:szCs w:val="28"/>
        </w:rPr>
      </w:pPr>
    </w:p>
    <w:p w:rsidR="00440A54" w:rsidRPr="008D6EE7" w:rsidRDefault="00440A54" w:rsidP="009556E1">
      <w:pPr>
        <w:numPr>
          <w:ilvl w:val="0"/>
          <w:numId w:val="4"/>
        </w:numPr>
        <w:snapToGrid w:val="0"/>
        <w:spacing w:line="360" w:lineRule="auto"/>
        <w:ind w:left="0" w:firstLine="0"/>
        <w:jc w:val="center"/>
        <w:rPr>
          <w:rFonts w:ascii="仿宋" w:eastAsia="仿宋" w:hAnsi="仿宋"/>
          <w:b/>
          <w:bCs/>
          <w:sz w:val="28"/>
          <w:szCs w:val="28"/>
        </w:rPr>
      </w:pPr>
      <w:r w:rsidRPr="008D6EE7">
        <w:rPr>
          <w:rFonts w:ascii="仿宋" w:eastAsia="仿宋" w:hAnsi="仿宋" w:cs="仿宋" w:hint="eastAsia"/>
          <w:b/>
          <w:bCs/>
          <w:sz w:val="28"/>
          <w:szCs w:val="28"/>
        </w:rPr>
        <w:t>申报要求</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依法设立并登记注册的具有中国企业法人资格，具备生产、销售、研发的材料企业和设计施工资质的装饰企业。申报企业必须通过</w:t>
      </w:r>
      <w:r w:rsidRPr="008D6EE7">
        <w:rPr>
          <w:rFonts w:ascii="仿宋" w:eastAsia="仿宋" w:hAnsi="仿宋" w:cs="仿宋"/>
          <w:sz w:val="28"/>
          <w:szCs w:val="28"/>
        </w:rPr>
        <w:t>ISO14000</w:t>
      </w:r>
      <w:r w:rsidRPr="008D6EE7">
        <w:rPr>
          <w:rFonts w:ascii="仿宋" w:eastAsia="仿宋" w:hAnsi="仿宋" w:cs="仿宋" w:hint="eastAsia"/>
          <w:sz w:val="28"/>
          <w:szCs w:val="28"/>
        </w:rPr>
        <w:t>认证。</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申报企业产品必须符合国家节能减排的相关标准，符合国家质量安全相关标准，符合国家健康环保相关标准，所生产的材料应按国家相关规定，具有以上方面的检测报告。</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有以下情况将取消申报资格：不符合国家产业政策或行业落后、淘汰的生产企业。被国家工商、税务、质监、安全、环保等执法部门通报或处罚的企业，近两年出现过重大安全责任事故的企业。</w:t>
      </w:r>
    </w:p>
    <w:p w:rsidR="00440A54" w:rsidRPr="008D6EE7" w:rsidRDefault="00440A54" w:rsidP="00627522">
      <w:pPr>
        <w:snapToGrid w:val="0"/>
        <w:spacing w:line="360" w:lineRule="auto"/>
        <w:ind w:firstLineChars="196" w:firstLine="551"/>
        <w:rPr>
          <w:rFonts w:ascii="宋体" w:cs="宋体"/>
          <w:b/>
          <w:bCs/>
          <w:sz w:val="28"/>
          <w:szCs w:val="28"/>
        </w:rPr>
      </w:pPr>
    </w:p>
    <w:p w:rsidR="00440A54" w:rsidRPr="008D6EE7" w:rsidRDefault="00440A54" w:rsidP="009556E1">
      <w:pPr>
        <w:numPr>
          <w:ilvl w:val="0"/>
          <w:numId w:val="4"/>
        </w:numPr>
        <w:snapToGrid w:val="0"/>
        <w:spacing w:line="360" w:lineRule="auto"/>
        <w:ind w:left="0" w:firstLine="0"/>
        <w:jc w:val="center"/>
        <w:rPr>
          <w:rFonts w:ascii="仿宋" w:eastAsia="仿宋" w:hAnsi="仿宋"/>
          <w:b/>
          <w:bCs/>
          <w:sz w:val="28"/>
          <w:szCs w:val="28"/>
        </w:rPr>
      </w:pPr>
      <w:r w:rsidRPr="008D6EE7">
        <w:rPr>
          <w:rFonts w:ascii="仿宋" w:eastAsia="仿宋" w:hAnsi="仿宋" w:cs="仿宋" w:hint="eastAsia"/>
          <w:b/>
          <w:bCs/>
          <w:sz w:val="28"/>
          <w:szCs w:val="28"/>
        </w:rPr>
        <w:t>申报程序</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符合“绿色建筑装饰材料”申报范围和条件的企业，填写申报表</w:t>
      </w:r>
      <w:r w:rsidRPr="008D6EE7">
        <w:rPr>
          <w:rFonts w:ascii="仿宋" w:eastAsia="仿宋" w:hAnsi="仿宋" w:cs="仿宋"/>
          <w:sz w:val="28"/>
          <w:szCs w:val="28"/>
        </w:rPr>
        <w:t xml:space="preserve"> (</w:t>
      </w:r>
      <w:r w:rsidRPr="008D6EE7">
        <w:rPr>
          <w:rFonts w:ascii="仿宋" w:eastAsia="仿宋" w:hAnsi="仿宋" w:cs="仿宋" w:hint="eastAsia"/>
          <w:sz w:val="28"/>
          <w:szCs w:val="28"/>
        </w:rPr>
        <w:t>网上下载或索取红头文件</w:t>
      </w:r>
      <w:r w:rsidRPr="008D6EE7">
        <w:rPr>
          <w:rFonts w:ascii="仿宋" w:eastAsia="仿宋" w:hAnsi="仿宋" w:cs="仿宋"/>
          <w:sz w:val="28"/>
          <w:szCs w:val="28"/>
        </w:rPr>
        <w:t>)</w:t>
      </w:r>
      <w:r w:rsidRPr="008D6EE7">
        <w:rPr>
          <w:rFonts w:ascii="仿宋" w:eastAsia="仿宋" w:hAnsi="仿宋" w:cs="仿宋" w:hint="eastAsia"/>
          <w:sz w:val="28"/>
          <w:szCs w:val="28"/>
        </w:rPr>
        <w:t>，向评审单位进行申报或由地方协会建设主管部门等统一组织申报。</w:t>
      </w:r>
    </w:p>
    <w:p w:rsidR="00440A54" w:rsidRPr="008D6EE7" w:rsidRDefault="00440A54" w:rsidP="009556E1">
      <w:pPr>
        <w:snapToGrid w:val="0"/>
        <w:spacing w:line="360" w:lineRule="auto"/>
        <w:jc w:val="left"/>
        <w:rPr>
          <w:rFonts w:ascii="仿宋" w:eastAsia="仿宋" w:hAnsi="仿宋"/>
          <w:sz w:val="28"/>
          <w:szCs w:val="28"/>
        </w:rPr>
      </w:pPr>
      <w:r w:rsidRPr="008D6EE7">
        <w:rPr>
          <w:rFonts w:ascii="仿宋" w:eastAsia="仿宋" w:hAnsi="仿宋" w:cs="仿宋" w:hint="eastAsia"/>
          <w:sz w:val="28"/>
          <w:szCs w:val="28"/>
        </w:rPr>
        <w:t>申报单位将填写好的纸质申报表盖章邮寄给评审单位。</w:t>
      </w:r>
    </w:p>
    <w:p w:rsidR="00440A54" w:rsidRPr="008D6EE7" w:rsidRDefault="00440A54" w:rsidP="009556E1">
      <w:pPr>
        <w:snapToGrid w:val="0"/>
        <w:spacing w:line="360" w:lineRule="auto"/>
        <w:jc w:val="left"/>
        <w:rPr>
          <w:rFonts w:ascii="仿宋" w:eastAsia="仿宋" w:hAnsi="仿宋"/>
          <w:sz w:val="28"/>
          <w:szCs w:val="28"/>
        </w:rPr>
      </w:pPr>
      <w:r w:rsidRPr="008D6EE7">
        <w:rPr>
          <w:rFonts w:ascii="仿宋" w:eastAsia="仿宋" w:hAnsi="仿宋" w:cs="仿宋" w:hint="eastAsia"/>
          <w:sz w:val="28"/>
          <w:szCs w:val="28"/>
        </w:rPr>
        <w:t>其他申报资料等内容可发送电子版文件，确认申报资料合格后进入评审环节。</w:t>
      </w:r>
    </w:p>
    <w:p w:rsidR="00440A54" w:rsidRPr="008D6EE7" w:rsidRDefault="00440A54" w:rsidP="00627522">
      <w:pPr>
        <w:snapToGrid w:val="0"/>
        <w:spacing w:line="360" w:lineRule="auto"/>
        <w:ind w:firstLineChars="196" w:firstLine="551"/>
        <w:rPr>
          <w:rFonts w:ascii="宋体"/>
          <w:b/>
          <w:bCs/>
          <w:sz w:val="28"/>
          <w:szCs w:val="28"/>
        </w:rPr>
      </w:pPr>
    </w:p>
    <w:p w:rsidR="00440A54" w:rsidRPr="008D6EE7" w:rsidRDefault="00440A54" w:rsidP="009556E1">
      <w:pPr>
        <w:numPr>
          <w:ilvl w:val="0"/>
          <w:numId w:val="4"/>
        </w:numPr>
        <w:snapToGrid w:val="0"/>
        <w:spacing w:line="360" w:lineRule="auto"/>
        <w:ind w:left="0" w:firstLine="0"/>
        <w:jc w:val="center"/>
        <w:rPr>
          <w:rFonts w:ascii="仿宋" w:eastAsia="仿宋" w:hAnsi="仿宋"/>
          <w:b/>
          <w:bCs/>
          <w:sz w:val="28"/>
          <w:szCs w:val="28"/>
        </w:rPr>
      </w:pPr>
      <w:r w:rsidRPr="008D6EE7">
        <w:rPr>
          <w:rFonts w:ascii="仿宋" w:eastAsia="仿宋" w:hAnsi="仿宋" w:cs="仿宋" w:hint="eastAsia"/>
          <w:b/>
          <w:bCs/>
          <w:sz w:val="28"/>
          <w:szCs w:val="28"/>
        </w:rPr>
        <w:lastRenderedPageBreak/>
        <w:t>评审公示</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为保证评价工作的严谨性，评审包括资料审查、初评、抽查、评定等环节。</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评审流程：</w:t>
      </w:r>
    </w:p>
    <w:p w:rsidR="00440A54" w:rsidRPr="008D6EE7" w:rsidRDefault="00440A54" w:rsidP="009556E1">
      <w:pPr>
        <w:numPr>
          <w:ilvl w:val="0"/>
          <w:numId w:val="6"/>
        </w:numPr>
        <w:snapToGrid w:val="0"/>
        <w:spacing w:line="360" w:lineRule="auto"/>
        <w:jc w:val="left"/>
        <w:rPr>
          <w:rFonts w:ascii="仿宋" w:eastAsia="仿宋" w:hAnsi="仿宋"/>
          <w:sz w:val="28"/>
          <w:szCs w:val="28"/>
        </w:rPr>
      </w:pPr>
      <w:r w:rsidRPr="008D6EE7">
        <w:rPr>
          <w:rFonts w:ascii="仿宋" w:eastAsia="仿宋" w:hAnsi="仿宋" w:cs="仿宋" w:hint="eastAsia"/>
          <w:sz w:val="28"/>
          <w:szCs w:val="28"/>
        </w:rPr>
        <w:t>资料审查：申报后由绿色建筑分会秘书处负责资料审查，审核企业申报资格及资料齐全。</w:t>
      </w:r>
    </w:p>
    <w:p w:rsidR="00440A54" w:rsidRPr="008D6EE7" w:rsidRDefault="00440A54" w:rsidP="009556E1">
      <w:pPr>
        <w:numPr>
          <w:ilvl w:val="0"/>
          <w:numId w:val="6"/>
        </w:numPr>
        <w:snapToGrid w:val="0"/>
        <w:spacing w:line="360" w:lineRule="auto"/>
        <w:jc w:val="left"/>
        <w:rPr>
          <w:rFonts w:ascii="仿宋" w:eastAsia="仿宋" w:hAnsi="仿宋"/>
          <w:sz w:val="28"/>
          <w:szCs w:val="28"/>
        </w:rPr>
      </w:pPr>
      <w:r w:rsidRPr="008D6EE7">
        <w:rPr>
          <w:rFonts w:ascii="仿宋" w:eastAsia="仿宋" w:hAnsi="仿宋" w:cs="仿宋" w:hint="eastAsia"/>
          <w:sz w:val="28"/>
          <w:szCs w:val="28"/>
        </w:rPr>
        <w:t>初评：资料审查通过后由绿色建筑装饰评审专家组进行初评，初评将申报企业的内容及数据进行核查。</w:t>
      </w:r>
    </w:p>
    <w:p w:rsidR="00440A54" w:rsidRPr="008D6EE7" w:rsidRDefault="00440A54" w:rsidP="009556E1">
      <w:pPr>
        <w:numPr>
          <w:ilvl w:val="0"/>
          <w:numId w:val="6"/>
        </w:numPr>
        <w:snapToGrid w:val="0"/>
        <w:spacing w:line="360" w:lineRule="auto"/>
        <w:jc w:val="left"/>
        <w:rPr>
          <w:rFonts w:ascii="仿宋" w:eastAsia="仿宋" w:hAnsi="仿宋"/>
          <w:sz w:val="28"/>
          <w:szCs w:val="28"/>
        </w:rPr>
      </w:pPr>
      <w:r w:rsidRPr="008D6EE7">
        <w:rPr>
          <w:rFonts w:ascii="仿宋" w:eastAsia="仿宋" w:hAnsi="仿宋" w:cs="仿宋" w:hint="eastAsia"/>
          <w:sz w:val="28"/>
          <w:szCs w:val="28"/>
        </w:rPr>
        <w:t>抽查：评审专家对申报企业异议的地方进行抽查，抽查不合格企业将退回从新整改申报，抽查过程中对于产品检测报告不合格的企业还将对产品进行抽检并出具报告，抽检不合格企业将予以退回，合格后进入评定阶段。</w:t>
      </w:r>
    </w:p>
    <w:p w:rsidR="00440A54" w:rsidRPr="008D6EE7" w:rsidRDefault="00440A54" w:rsidP="009556E1">
      <w:pPr>
        <w:numPr>
          <w:ilvl w:val="0"/>
          <w:numId w:val="6"/>
        </w:numPr>
        <w:snapToGrid w:val="0"/>
        <w:spacing w:line="360" w:lineRule="auto"/>
        <w:jc w:val="left"/>
        <w:rPr>
          <w:rFonts w:ascii="仿宋" w:eastAsia="仿宋" w:hAnsi="仿宋"/>
          <w:sz w:val="28"/>
          <w:szCs w:val="28"/>
        </w:rPr>
      </w:pPr>
      <w:r w:rsidRPr="008D6EE7">
        <w:rPr>
          <w:rFonts w:ascii="仿宋" w:eastAsia="仿宋" w:hAnsi="仿宋" w:cs="仿宋" w:hint="eastAsia"/>
          <w:sz w:val="28"/>
          <w:szCs w:val="28"/>
        </w:rPr>
        <w:t>评定：评定审议将根据相应的国家标准和对申报企业的产品进行综合评定，评定结束后进行公示。</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评审公示将审定结果在中装新网、中国装饰施工网进行公示，公示时间为</w:t>
      </w:r>
      <w:r w:rsidRPr="008D6EE7">
        <w:rPr>
          <w:rFonts w:ascii="仿宋" w:eastAsia="仿宋" w:hAnsi="仿宋" w:cs="仿宋"/>
          <w:sz w:val="28"/>
          <w:szCs w:val="28"/>
        </w:rPr>
        <w:t>10</w:t>
      </w:r>
      <w:r w:rsidRPr="008D6EE7">
        <w:rPr>
          <w:rFonts w:ascii="仿宋" w:eastAsia="仿宋" w:hAnsi="仿宋" w:cs="仿宋" w:hint="eastAsia"/>
          <w:sz w:val="28"/>
          <w:szCs w:val="28"/>
        </w:rPr>
        <w:t>天后，期间申报企业可提出公示结果异议，公示结束后，将在中装新网、中国装饰施工网、中华建筑报及行业知名媒体公告最终结果。</w:t>
      </w:r>
    </w:p>
    <w:p w:rsidR="00440A54" w:rsidRPr="008D6EE7" w:rsidRDefault="00440A54" w:rsidP="009556E1">
      <w:pPr>
        <w:snapToGrid w:val="0"/>
        <w:spacing w:line="360" w:lineRule="auto"/>
        <w:jc w:val="left"/>
        <w:rPr>
          <w:rFonts w:ascii="仿宋" w:eastAsia="仿宋" w:hAnsi="仿宋"/>
          <w:sz w:val="28"/>
          <w:szCs w:val="28"/>
        </w:rPr>
      </w:pPr>
    </w:p>
    <w:p w:rsidR="00440A54" w:rsidRPr="008D6EE7" w:rsidRDefault="00440A54" w:rsidP="009556E1">
      <w:pPr>
        <w:numPr>
          <w:ilvl w:val="0"/>
          <w:numId w:val="4"/>
        </w:numPr>
        <w:snapToGrid w:val="0"/>
        <w:spacing w:line="360" w:lineRule="auto"/>
        <w:ind w:left="0" w:firstLine="0"/>
        <w:jc w:val="center"/>
        <w:rPr>
          <w:rFonts w:ascii="仿宋" w:eastAsia="仿宋" w:hAnsi="仿宋"/>
          <w:b/>
          <w:bCs/>
          <w:sz w:val="28"/>
          <w:szCs w:val="28"/>
        </w:rPr>
      </w:pPr>
      <w:r w:rsidRPr="008D6EE7">
        <w:rPr>
          <w:rFonts w:ascii="仿宋" w:eastAsia="仿宋" w:hAnsi="仿宋" w:cs="仿宋" w:hint="eastAsia"/>
          <w:b/>
          <w:bCs/>
          <w:sz w:val="28"/>
          <w:szCs w:val="28"/>
        </w:rPr>
        <w:t>推</w:t>
      </w:r>
      <w:r w:rsidRPr="008D6EE7">
        <w:rPr>
          <w:rFonts w:ascii="仿宋" w:eastAsia="仿宋" w:hAnsi="仿宋" w:cs="仿宋"/>
          <w:b/>
          <w:bCs/>
          <w:sz w:val="28"/>
          <w:szCs w:val="28"/>
        </w:rPr>
        <w:t xml:space="preserve">    </w:t>
      </w:r>
      <w:r w:rsidRPr="008D6EE7">
        <w:rPr>
          <w:rFonts w:ascii="仿宋" w:eastAsia="仿宋" w:hAnsi="仿宋" w:cs="仿宋" w:hint="eastAsia"/>
          <w:b/>
          <w:bCs/>
          <w:sz w:val="28"/>
          <w:szCs w:val="28"/>
        </w:rPr>
        <w:t>介</w:t>
      </w:r>
    </w:p>
    <w:p w:rsidR="00440A54" w:rsidRPr="008D6EE7" w:rsidRDefault="00440A54" w:rsidP="009556E1">
      <w:pPr>
        <w:snapToGrid w:val="0"/>
        <w:spacing w:line="360" w:lineRule="auto"/>
        <w:jc w:val="left"/>
        <w:rPr>
          <w:rFonts w:ascii="仿宋" w:eastAsia="仿宋" w:hAnsi="仿宋"/>
          <w:sz w:val="28"/>
          <w:szCs w:val="28"/>
        </w:rPr>
      </w:pPr>
      <w:r w:rsidRPr="008D6EE7">
        <w:rPr>
          <w:rFonts w:ascii="仿宋" w:eastAsia="仿宋" w:hAnsi="仿宋" w:cs="仿宋" w:hint="eastAsia"/>
          <w:b/>
          <w:bCs/>
          <w:sz w:val="28"/>
          <w:szCs w:val="28"/>
        </w:rPr>
        <w:t>为鼓励“绿色建筑装饰材料”评价推介活动的合格企业，协会将推出以下一系列推介合作活动：</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评审单位对获得中国建筑装饰协会“绿色建筑装饰材料”合格产品及企业进行推介，并颁发相关评价证书铜牌。</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组织建筑装饰会员企业、设计机构等采购单位与“绿色建筑装饰材料”合格企业进行互访考察；</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lastRenderedPageBreak/>
        <w:t>组织“绿色建筑装饰材料”合格企业在“中国建筑装饰行业百强企业峰会”、全国建筑装饰行业信用评价、“中国建筑装饰设计机构五十强企业”等大会上集中展示亮相，与装饰百强企业进行现场洽谈合作交流。</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向各大媒体进行公示公告，制作活动专题报道，在中装新网、《中华建筑报》等行业媒体上进行长期的宣传推广。</w:t>
      </w:r>
    </w:p>
    <w:p w:rsidR="00440A54" w:rsidRPr="008D6EE7" w:rsidRDefault="00440A54" w:rsidP="009556E1">
      <w:pPr>
        <w:snapToGrid w:val="0"/>
        <w:spacing w:line="360" w:lineRule="auto"/>
        <w:jc w:val="left"/>
        <w:rPr>
          <w:rFonts w:ascii="仿宋" w:eastAsia="仿宋" w:hAnsi="仿宋"/>
          <w:sz w:val="28"/>
          <w:szCs w:val="28"/>
        </w:rPr>
      </w:pPr>
    </w:p>
    <w:p w:rsidR="00440A54" w:rsidRPr="008D6EE7" w:rsidRDefault="00440A54" w:rsidP="009556E1">
      <w:pPr>
        <w:snapToGrid w:val="0"/>
        <w:spacing w:line="360" w:lineRule="auto"/>
        <w:jc w:val="left"/>
        <w:rPr>
          <w:rFonts w:ascii="仿宋" w:eastAsia="仿宋" w:hAnsi="仿宋"/>
          <w:b/>
          <w:bCs/>
          <w:sz w:val="28"/>
          <w:szCs w:val="28"/>
        </w:rPr>
      </w:pPr>
      <w:r w:rsidRPr="008D6EE7">
        <w:rPr>
          <w:rFonts w:ascii="仿宋" w:eastAsia="仿宋" w:hAnsi="仿宋" w:cs="仿宋" w:hint="eastAsia"/>
          <w:b/>
          <w:bCs/>
          <w:sz w:val="28"/>
          <w:szCs w:val="28"/>
        </w:rPr>
        <w:t>针对使用“绿色建筑装饰材料”的装饰会员企业及设计机构，将给予以下激励制度：</w:t>
      </w:r>
    </w:p>
    <w:p w:rsidR="00440A54" w:rsidRPr="008D6EE7" w:rsidRDefault="00440A54" w:rsidP="009556E1">
      <w:pPr>
        <w:pStyle w:val="1"/>
        <w:numPr>
          <w:ilvl w:val="0"/>
          <w:numId w:val="3"/>
        </w:numPr>
        <w:snapToGrid w:val="0"/>
        <w:spacing w:line="360" w:lineRule="auto"/>
        <w:ind w:left="0" w:firstLineChars="0" w:firstLine="0"/>
        <w:jc w:val="left"/>
        <w:rPr>
          <w:rFonts w:ascii="仿宋" w:eastAsia="仿宋" w:hAnsi="仿宋" w:cs="Times New Roman"/>
          <w:sz w:val="28"/>
          <w:szCs w:val="28"/>
        </w:rPr>
      </w:pPr>
      <w:r w:rsidRPr="008D6EE7">
        <w:rPr>
          <w:rFonts w:ascii="仿宋" w:eastAsia="仿宋" w:hAnsi="仿宋" w:cs="仿宋" w:hint="eastAsia"/>
          <w:sz w:val="28"/>
          <w:szCs w:val="28"/>
        </w:rPr>
        <w:t>对使用“绿色建筑装饰材料”的工程或企业在申报“中国建筑装饰行业百强企业”、“全国建筑装饰行业信用评价”、“中国建筑装饰设计机构五十强企业”等协会活动中予以加分，满足活动条件的企业予以优先参加</w:t>
      </w:r>
      <w:r w:rsidRPr="008D6EE7">
        <w:rPr>
          <w:rFonts w:ascii="仿宋" w:eastAsia="仿宋" w:hAnsi="仿宋" w:cs="仿宋"/>
          <w:sz w:val="28"/>
          <w:szCs w:val="28"/>
        </w:rPr>
        <w:t>.</w:t>
      </w:r>
    </w:p>
    <w:p w:rsidR="00440A54" w:rsidRPr="008D6EE7" w:rsidRDefault="00440A54" w:rsidP="009556E1">
      <w:pPr>
        <w:pStyle w:val="1"/>
        <w:numPr>
          <w:ilvl w:val="0"/>
          <w:numId w:val="3"/>
        </w:numPr>
        <w:snapToGrid w:val="0"/>
        <w:spacing w:line="360" w:lineRule="auto"/>
        <w:ind w:left="0" w:firstLineChars="0" w:firstLine="0"/>
        <w:jc w:val="left"/>
        <w:rPr>
          <w:rFonts w:ascii="仿宋" w:eastAsia="仿宋" w:hAnsi="仿宋" w:cs="Times New Roman"/>
          <w:sz w:val="28"/>
          <w:szCs w:val="28"/>
        </w:rPr>
      </w:pPr>
      <w:r w:rsidRPr="008D6EE7">
        <w:rPr>
          <w:rFonts w:ascii="仿宋" w:eastAsia="仿宋" w:hAnsi="仿宋" w:cs="仿宋" w:hint="eastAsia"/>
          <w:sz w:val="28"/>
          <w:szCs w:val="28"/>
        </w:rPr>
        <w:t>对使用“绿色建筑装饰材料”的工程或采购单位奖励</w:t>
      </w:r>
      <w:r w:rsidRPr="008D6EE7">
        <w:rPr>
          <w:rFonts w:ascii="仿宋" w:eastAsia="仿宋" w:hAnsi="仿宋" w:cs="仿宋"/>
          <w:sz w:val="28"/>
          <w:szCs w:val="28"/>
        </w:rPr>
        <w:t>2000-10000</w:t>
      </w:r>
      <w:r w:rsidRPr="008D6EE7">
        <w:rPr>
          <w:rFonts w:ascii="仿宋" w:eastAsia="仿宋" w:hAnsi="仿宋" w:cs="仿宋" w:hint="eastAsia"/>
          <w:sz w:val="28"/>
          <w:szCs w:val="28"/>
        </w:rPr>
        <w:t>元绿色装饰建材资金，同时获得《使用绿色建筑装饰材料优秀企业》荣誉证书和铜牌，并对企业进行表彰公告，在各大媒体网站进行宣传。</w:t>
      </w:r>
    </w:p>
    <w:p w:rsidR="00440A54" w:rsidRPr="008D6EE7" w:rsidRDefault="00440A54" w:rsidP="009556E1">
      <w:pPr>
        <w:pStyle w:val="1"/>
        <w:numPr>
          <w:ilvl w:val="0"/>
          <w:numId w:val="3"/>
        </w:numPr>
        <w:snapToGrid w:val="0"/>
        <w:spacing w:line="360" w:lineRule="auto"/>
        <w:ind w:left="0" w:firstLineChars="0" w:firstLine="0"/>
        <w:jc w:val="left"/>
        <w:rPr>
          <w:rFonts w:ascii="仿宋" w:eastAsia="仿宋" w:hAnsi="仿宋" w:cs="Times New Roman"/>
          <w:sz w:val="28"/>
          <w:szCs w:val="28"/>
        </w:rPr>
      </w:pPr>
      <w:r w:rsidRPr="008D6EE7">
        <w:rPr>
          <w:rFonts w:ascii="仿宋" w:eastAsia="仿宋" w:hAnsi="仿宋" w:cs="仿宋" w:hint="eastAsia"/>
          <w:sz w:val="28"/>
          <w:szCs w:val="28"/>
        </w:rPr>
        <w:t>对使用“绿色建筑装饰材料”的工程或采购单位制作《大型绿色装饰工程设计、施工要点》，并通过官方微信、网络专题、报纸杂志专栏、邮寄等方式向市场及行业内进行宣传和发行</w:t>
      </w:r>
    </w:p>
    <w:p w:rsidR="00440A54" w:rsidRPr="008D6EE7" w:rsidRDefault="00440A54" w:rsidP="00627522">
      <w:pPr>
        <w:snapToGrid w:val="0"/>
        <w:spacing w:beforeLines="50" w:line="520" w:lineRule="exact"/>
        <w:jc w:val="center"/>
        <w:rPr>
          <w:rFonts w:ascii="宋体" w:cs="宋体"/>
          <w:sz w:val="28"/>
          <w:szCs w:val="28"/>
        </w:rPr>
      </w:pPr>
    </w:p>
    <w:p w:rsidR="00440A54" w:rsidRPr="008D6EE7" w:rsidRDefault="00440A54" w:rsidP="009556E1">
      <w:pPr>
        <w:numPr>
          <w:ilvl w:val="0"/>
          <w:numId w:val="4"/>
        </w:numPr>
        <w:snapToGrid w:val="0"/>
        <w:spacing w:line="360" w:lineRule="auto"/>
        <w:ind w:left="0" w:firstLine="0"/>
        <w:jc w:val="center"/>
        <w:rPr>
          <w:rFonts w:ascii="仿宋" w:eastAsia="仿宋" w:hAnsi="仿宋"/>
          <w:b/>
          <w:bCs/>
          <w:sz w:val="28"/>
          <w:szCs w:val="28"/>
        </w:rPr>
      </w:pPr>
      <w:r w:rsidRPr="008D6EE7">
        <w:rPr>
          <w:rFonts w:ascii="仿宋" w:eastAsia="仿宋" w:hAnsi="仿宋" w:cs="仿宋" w:hint="eastAsia"/>
          <w:b/>
          <w:bCs/>
          <w:sz w:val="28"/>
          <w:szCs w:val="28"/>
        </w:rPr>
        <w:t>纪</w:t>
      </w:r>
      <w:r w:rsidRPr="008D6EE7">
        <w:rPr>
          <w:rFonts w:ascii="仿宋" w:eastAsia="仿宋" w:hAnsi="仿宋" w:cs="仿宋"/>
          <w:b/>
          <w:bCs/>
          <w:sz w:val="28"/>
          <w:szCs w:val="28"/>
        </w:rPr>
        <w:t xml:space="preserve">    </w:t>
      </w:r>
      <w:r w:rsidRPr="008D6EE7">
        <w:rPr>
          <w:rFonts w:ascii="仿宋" w:eastAsia="仿宋" w:hAnsi="仿宋" w:cs="仿宋" w:hint="eastAsia"/>
          <w:b/>
          <w:bCs/>
          <w:sz w:val="28"/>
          <w:szCs w:val="28"/>
        </w:rPr>
        <w:t>律</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为了保证评价工作的公平、公正、公开，参加“绿色建筑装饰材料”评价的工作人员和评审专家要秉公办事，严守秘密，廉洁自律，对违反者，视情节轻重给予批评教育，直至撤销相应的资格、并承担相应责任等处罚。</w:t>
      </w:r>
    </w:p>
    <w:p w:rsidR="00440A54" w:rsidRPr="008D6EE7" w:rsidRDefault="00440A54" w:rsidP="009556E1">
      <w:pPr>
        <w:numPr>
          <w:ilvl w:val="0"/>
          <w:numId w:val="3"/>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申报单位应如实提供相关资料，不得弄虚作假</w:t>
      </w:r>
      <w:r w:rsidRPr="008D6EE7">
        <w:rPr>
          <w:rFonts w:ascii="仿宋" w:eastAsia="仿宋" w:hAnsi="仿宋" w:cs="仿宋"/>
          <w:sz w:val="28"/>
          <w:szCs w:val="28"/>
        </w:rPr>
        <w:t>,</w:t>
      </w:r>
      <w:r w:rsidRPr="008D6EE7">
        <w:rPr>
          <w:rFonts w:ascii="仿宋" w:eastAsia="仿宋" w:hAnsi="仿宋" w:cs="仿宋" w:hint="eastAsia"/>
          <w:sz w:val="28"/>
          <w:szCs w:val="28"/>
        </w:rPr>
        <w:t>不准向评价及有</w:t>
      </w:r>
      <w:r w:rsidRPr="008D6EE7">
        <w:rPr>
          <w:rFonts w:ascii="仿宋" w:eastAsia="仿宋" w:hAnsi="仿宋" w:cs="仿宋" w:hint="eastAsia"/>
          <w:sz w:val="28"/>
          <w:szCs w:val="28"/>
        </w:rPr>
        <w:lastRenderedPageBreak/>
        <w:t>关人员送礼（金），对违反者，</w:t>
      </w:r>
      <w:r w:rsidRPr="008D6EE7">
        <w:rPr>
          <w:rFonts w:ascii="仿宋" w:eastAsia="仿宋" w:hAnsi="仿宋" w:cs="仿宋"/>
          <w:sz w:val="28"/>
          <w:szCs w:val="28"/>
        </w:rPr>
        <w:t xml:space="preserve"> </w:t>
      </w:r>
      <w:r w:rsidRPr="008D6EE7">
        <w:rPr>
          <w:rFonts w:ascii="仿宋" w:eastAsia="仿宋" w:hAnsi="仿宋" w:cs="仿宋" w:hint="eastAsia"/>
          <w:sz w:val="28"/>
          <w:szCs w:val="28"/>
        </w:rPr>
        <w:t>视情节轻重给予批评教育、撤销申报资格、取消获奖资格等处罚。</w:t>
      </w:r>
      <w:r w:rsidRPr="008D6EE7">
        <w:rPr>
          <w:rFonts w:ascii="仿宋" w:eastAsia="仿宋" w:hAnsi="仿宋" w:cs="仿宋"/>
          <w:sz w:val="28"/>
          <w:szCs w:val="28"/>
        </w:rPr>
        <w:t xml:space="preserve"> </w:t>
      </w: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b/>
          <w:bCs/>
          <w:sz w:val="28"/>
          <w:szCs w:val="28"/>
        </w:rPr>
      </w:pPr>
    </w:p>
    <w:p w:rsidR="00440A54" w:rsidRPr="008D6EE7" w:rsidRDefault="00440A54" w:rsidP="009556E1">
      <w:pPr>
        <w:snapToGrid w:val="0"/>
        <w:spacing w:line="360" w:lineRule="auto"/>
        <w:rPr>
          <w:rFonts w:ascii="仿宋" w:eastAsia="仿宋" w:hAnsi="仿宋"/>
          <w:b/>
          <w:bCs/>
          <w:sz w:val="28"/>
          <w:szCs w:val="28"/>
        </w:rPr>
      </w:pPr>
    </w:p>
    <w:p w:rsidR="00440A54" w:rsidRPr="008D6EE7" w:rsidRDefault="00440A54" w:rsidP="009556E1">
      <w:pPr>
        <w:snapToGrid w:val="0"/>
        <w:spacing w:line="360" w:lineRule="auto"/>
        <w:rPr>
          <w:rFonts w:ascii="仿宋" w:eastAsia="仿宋" w:hAnsi="仿宋"/>
          <w:b/>
          <w:bCs/>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Pr="008D6EE7" w:rsidRDefault="00440A54" w:rsidP="009556E1">
      <w:pPr>
        <w:snapToGrid w:val="0"/>
        <w:spacing w:line="360" w:lineRule="auto"/>
        <w:rPr>
          <w:rFonts w:ascii="仿宋" w:eastAsia="仿宋" w:hAnsi="仿宋"/>
          <w:sz w:val="28"/>
          <w:szCs w:val="28"/>
        </w:rPr>
      </w:pPr>
    </w:p>
    <w:p w:rsidR="00440A54" w:rsidRDefault="00440A54" w:rsidP="009556E1">
      <w:pPr>
        <w:snapToGrid w:val="0"/>
        <w:spacing w:line="360" w:lineRule="auto"/>
        <w:rPr>
          <w:rFonts w:ascii="仿宋" w:eastAsia="仿宋" w:hAnsi="仿宋"/>
          <w:sz w:val="28"/>
          <w:szCs w:val="28"/>
        </w:rPr>
      </w:pPr>
    </w:p>
    <w:p w:rsidR="00440A54" w:rsidRDefault="00440A54" w:rsidP="009556E1">
      <w:pPr>
        <w:snapToGrid w:val="0"/>
        <w:spacing w:line="360" w:lineRule="auto"/>
        <w:rPr>
          <w:rFonts w:ascii="仿宋" w:eastAsia="仿宋" w:hAnsi="仿宋"/>
          <w:sz w:val="28"/>
          <w:szCs w:val="28"/>
        </w:rPr>
      </w:pPr>
    </w:p>
    <w:p w:rsidR="00440A54" w:rsidRDefault="00440A54" w:rsidP="009556E1">
      <w:pPr>
        <w:snapToGrid w:val="0"/>
        <w:spacing w:line="360" w:lineRule="auto"/>
        <w:rPr>
          <w:rFonts w:ascii="仿宋" w:eastAsia="仿宋" w:hAnsi="仿宋"/>
          <w:sz w:val="28"/>
          <w:szCs w:val="28"/>
        </w:rPr>
      </w:pPr>
    </w:p>
    <w:p w:rsidR="00440A54" w:rsidRPr="009556E1" w:rsidRDefault="00440A54" w:rsidP="009556E1">
      <w:pPr>
        <w:snapToGrid w:val="0"/>
        <w:spacing w:line="360" w:lineRule="auto"/>
        <w:rPr>
          <w:rFonts w:ascii="仿宋" w:eastAsia="仿宋" w:hAnsi="仿宋"/>
          <w:sz w:val="18"/>
          <w:szCs w:val="18"/>
        </w:rPr>
      </w:pPr>
    </w:p>
    <w:p w:rsidR="00440A54" w:rsidRPr="009556E1" w:rsidRDefault="00440A54" w:rsidP="009556E1">
      <w:pPr>
        <w:snapToGrid w:val="0"/>
        <w:spacing w:line="360" w:lineRule="auto"/>
        <w:rPr>
          <w:rFonts w:ascii="仿宋" w:eastAsia="仿宋" w:hAnsi="仿宋"/>
          <w:sz w:val="18"/>
          <w:szCs w:val="18"/>
        </w:rPr>
      </w:pPr>
    </w:p>
    <w:p w:rsidR="00440A54" w:rsidRDefault="00440A54" w:rsidP="009556E1">
      <w:pPr>
        <w:snapToGrid w:val="0"/>
        <w:spacing w:line="360" w:lineRule="auto"/>
        <w:rPr>
          <w:rFonts w:ascii="黑体" w:eastAsia="黑体" w:hAnsi="宋体"/>
          <w:sz w:val="24"/>
          <w:szCs w:val="24"/>
        </w:rPr>
      </w:pPr>
    </w:p>
    <w:p w:rsidR="00440A54" w:rsidRDefault="00440A54" w:rsidP="009556E1">
      <w:pPr>
        <w:snapToGrid w:val="0"/>
        <w:spacing w:line="360" w:lineRule="auto"/>
        <w:rPr>
          <w:rFonts w:ascii="黑体" w:eastAsia="黑体" w:hAnsi="宋体"/>
          <w:sz w:val="24"/>
          <w:szCs w:val="24"/>
        </w:rPr>
      </w:pPr>
    </w:p>
    <w:p w:rsidR="00440A54" w:rsidRDefault="00440A54" w:rsidP="009556E1">
      <w:pPr>
        <w:snapToGrid w:val="0"/>
        <w:spacing w:line="360" w:lineRule="auto"/>
        <w:rPr>
          <w:rFonts w:ascii="黑体" w:eastAsia="黑体" w:hAnsi="宋体"/>
          <w:sz w:val="24"/>
          <w:szCs w:val="24"/>
        </w:rPr>
      </w:pPr>
    </w:p>
    <w:sectPr w:rsidR="00440A54" w:rsidSect="00266B0F">
      <w:footerReference w:type="default" r:id="rId7"/>
      <w:pgSz w:w="11906" w:h="16838" w:code="9"/>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470" w:rsidRDefault="008A5470">
      <w:r>
        <w:separator/>
      </w:r>
    </w:p>
  </w:endnote>
  <w:endnote w:type="continuationSeparator" w:id="0">
    <w:p w:rsidR="008A5470" w:rsidRDefault="008A547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54" w:rsidRPr="00266B0F" w:rsidRDefault="00873ABA" w:rsidP="00D95B15">
    <w:pPr>
      <w:pStyle w:val="a5"/>
      <w:framePr w:wrap="auto" w:vAnchor="text" w:hAnchor="margin" w:xAlign="outside" w:y="1"/>
      <w:rPr>
        <w:rStyle w:val="a6"/>
        <w:rFonts w:ascii="仿宋_GB2312" w:eastAsia="仿宋_GB2312"/>
        <w:sz w:val="28"/>
        <w:szCs w:val="28"/>
      </w:rPr>
    </w:pPr>
    <w:r w:rsidRPr="00266B0F">
      <w:rPr>
        <w:rStyle w:val="a6"/>
        <w:rFonts w:ascii="仿宋_GB2312" w:eastAsia="仿宋_GB2312" w:cs="仿宋_GB2312"/>
        <w:sz w:val="28"/>
        <w:szCs w:val="28"/>
      </w:rPr>
      <w:fldChar w:fldCharType="begin"/>
    </w:r>
    <w:r w:rsidR="00440A54" w:rsidRPr="00266B0F">
      <w:rPr>
        <w:rStyle w:val="a6"/>
        <w:rFonts w:ascii="仿宋_GB2312" w:eastAsia="仿宋_GB2312" w:cs="仿宋_GB2312"/>
        <w:sz w:val="28"/>
        <w:szCs w:val="28"/>
      </w:rPr>
      <w:instrText xml:space="preserve">PAGE  </w:instrText>
    </w:r>
    <w:r w:rsidRPr="00266B0F">
      <w:rPr>
        <w:rStyle w:val="a6"/>
        <w:rFonts w:ascii="仿宋_GB2312" w:eastAsia="仿宋_GB2312" w:cs="仿宋_GB2312"/>
        <w:sz w:val="28"/>
        <w:szCs w:val="28"/>
      </w:rPr>
      <w:fldChar w:fldCharType="separate"/>
    </w:r>
    <w:r w:rsidR="00627522">
      <w:rPr>
        <w:rStyle w:val="a6"/>
        <w:rFonts w:ascii="仿宋_GB2312" w:eastAsia="仿宋_GB2312" w:cs="仿宋_GB2312"/>
        <w:noProof/>
        <w:sz w:val="28"/>
        <w:szCs w:val="28"/>
      </w:rPr>
      <w:t>- 5 -</w:t>
    </w:r>
    <w:r w:rsidRPr="00266B0F">
      <w:rPr>
        <w:rStyle w:val="a6"/>
        <w:rFonts w:ascii="仿宋_GB2312" w:eastAsia="仿宋_GB2312" w:cs="仿宋_GB2312"/>
        <w:sz w:val="28"/>
        <w:szCs w:val="28"/>
      </w:rPr>
      <w:fldChar w:fldCharType="end"/>
    </w:r>
  </w:p>
  <w:p w:rsidR="00440A54" w:rsidRDefault="00440A54" w:rsidP="00266B0F">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470" w:rsidRDefault="008A5470">
      <w:r>
        <w:separator/>
      </w:r>
    </w:p>
  </w:footnote>
  <w:footnote w:type="continuationSeparator" w:id="0">
    <w:p w:rsidR="008A5470" w:rsidRDefault="008A54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12F32"/>
    <w:multiLevelType w:val="hybridMultilevel"/>
    <w:tmpl w:val="D9866A24"/>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142D48D3"/>
    <w:multiLevelType w:val="hybridMultilevel"/>
    <w:tmpl w:val="BA365DF6"/>
    <w:lvl w:ilvl="0" w:tplc="04090001">
      <w:start w:val="1"/>
      <w:numFmt w:val="bullet"/>
      <w:lvlText w:val=""/>
      <w:lvlJc w:val="left"/>
      <w:pPr>
        <w:ind w:left="980" w:hanging="420"/>
      </w:pPr>
      <w:rPr>
        <w:rFonts w:ascii="Wingdings" w:hAnsi="Wingdings" w:hint="default"/>
      </w:rPr>
    </w:lvl>
    <w:lvl w:ilvl="1" w:tplc="04090003">
      <w:start w:val="1"/>
      <w:numFmt w:val="bullet"/>
      <w:lvlText w:val=""/>
      <w:lvlJc w:val="left"/>
      <w:pPr>
        <w:ind w:left="1400" w:hanging="420"/>
      </w:pPr>
      <w:rPr>
        <w:rFonts w:ascii="Wingdings" w:hAnsi="Wingdings" w:hint="default"/>
      </w:rPr>
    </w:lvl>
    <w:lvl w:ilvl="2" w:tplc="04090005">
      <w:start w:val="1"/>
      <w:numFmt w:val="bullet"/>
      <w:lvlText w:val=""/>
      <w:lvlJc w:val="left"/>
      <w:pPr>
        <w:ind w:left="1820" w:hanging="420"/>
      </w:pPr>
      <w:rPr>
        <w:rFonts w:ascii="Wingdings" w:hAnsi="Wingdings" w:hint="default"/>
      </w:rPr>
    </w:lvl>
    <w:lvl w:ilvl="3" w:tplc="04090001">
      <w:start w:val="1"/>
      <w:numFmt w:val="bullet"/>
      <w:lvlText w:val=""/>
      <w:lvlJc w:val="left"/>
      <w:pPr>
        <w:ind w:left="2240" w:hanging="420"/>
      </w:pPr>
      <w:rPr>
        <w:rFonts w:ascii="Wingdings" w:hAnsi="Wingdings" w:hint="default"/>
      </w:rPr>
    </w:lvl>
    <w:lvl w:ilvl="4" w:tplc="04090003">
      <w:start w:val="1"/>
      <w:numFmt w:val="bullet"/>
      <w:lvlText w:val=""/>
      <w:lvlJc w:val="left"/>
      <w:pPr>
        <w:ind w:left="2660" w:hanging="420"/>
      </w:pPr>
      <w:rPr>
        <w:rFonts w:ascii="Wingdings" w:hAnsi="Wingdings" w:hint="default"/>
      </w:rPr>
    </w:lvl>
    <w:lvl w:ilvl="5" w:tplc="04090005">
      <w:start w:val="1"/>
      <w:numFmt w:val="bullet"/>
      <w:lvlText w:val=""/>
      <w:lvlJc w:val="left"/>
      <w:pPr>
        <w:ind w:left="3080" w:hanging="420"/>
      </w:pPr>
      <w:rPr>
        <w:rFonts w:ascii="Wingdings" w:hAnsi="Wingdings" w:hint="default"/>
      </w:rPr>
    </w:lvl>
    <w:lvl w:ilvl="6" w:tplc="04090001">
      <w:start w:val="1"/>
      <w:numFmt w:val="bullet"/>
      <w:lvlText w:val=""/>
      <w:lvlJc w:val="left"/>
      <w:pPr>
        <w:ind w:left="3500" w:hanging="420"/>
      </w:pPr>
      <w:rPr>
        <w:rFonts w:ascii="Wingdings" w:hAnsi="Wingdings" w:hint="default"/>
      </w:rPr>
    </w:lvl>
    <w:lvl w:ilvl="7" w:tplc="04090003">
      <w:start w:val="1"/>
      <w:numFmt w:val="bullet"/>
      <w:lvlText w:val=""/>
      <w:lvlJc w:val="left"/>
      <w:pPr>
        <w:ind w:left="3920" w:hanging="420"/>
      </w:pPr>
      <w:rPr>
        <w:rFonts w:ascii="Wingdings" w:hAnsi="Wingdings" w:hint="default"/>
      </w:rPr>
    </w:lvl>
    <w:lvl w:ilvl="8" w:tplc="04090005">
      <w:start w:val="1"/>
      <w:numFmt w:val="bullet"/>
      <w:lvlText w:val=""/>
      <w:lvlJc w:val="left"/>
      <w:pPr>
        <w:ind w:left="4340" w:hanging="420"/>
      </w:pPr>
      <w:rPr>
        <w:rFonts w:ascii="Wingdings" w:hAnsi="Wingdings" w:hint="default"/>
      </w:rPr>
    </w:lvl>
  </w:abstractNum>
  <w:abstractNum w:abstractNumId="2">
    <w:nsid w:val="1849517C"/>
    <w:multiLevelType w:val="hybridMultilevel"/>
    <w:tmpl w:val="A5449DDC"/>
    <w:lvl w:ilvl="0" w:tplc="F60E3424">
      <w:start w:val="1"/>
      <w:numFmt w:val="decimal"/>
      <w:lvlText w:val="%1、"/>
      <w:lvlJc w:val="left"/>
      <w:pPr>
        <w:ind w:left="1286" w:hanging="720"/>
      </w:pPr>
      <w:rPr>
        <w:rFonts w:hint="default"/>
      </w:rPr>
    </w:lvl>
    <w:lvl w:ilvl="1" w:tplc="04090019">
      <w:start w:val="1"/>
      <w:numFmt w:val="lowerLetter"/>
      <w:lvlText w:val="%2)"/>
      <w:lvlJc w:val="left"/>
      <w:pPr>
        <w:ind w:left="1406" w:hanging="420"/>
      </w:pPr>
    </w:lvl>
    <w:lvl w:ilvl="2" w:tplc="0409001B">
      <w:start w:val="1"/>
      <w:numFmt w:val="lowerRoman"/>
      <w:lvlText w:val="%3."/>
      <w:lvlJc w:val="right"/>
      <w:pPr>
        <w:ind w:left="1826" w:hanging="420"/>
      </w:pPr>
    </w:lvl>
    <w:lvl w:ilvl="3" w:tplc="0409000F">
      <w:start w:val="1"/>
      <w:numFmt w:val="decimal"/>
      <w:lvlText w:val="%4."/>
      <w:lvlJc w:val="left"/>
      <w:pPr>
        <w:ind w:left="2246" w:hanging="420"/>
      </w:pPr>
    </w:lvl>
    <w:lvl w:ilvl="4" w:tplc="04090019">
      <w:start w:val="1"/>
      <w:numFmt w:val="lowerLetter"/>
      <w:lvlText w:val="%5)"/>
      <w:lvlJc w:val="left"/>
      <w:pPr>
        <w:ind w:left="2666" w:hanging="420"/>
      </w:pPr>
    </w:lvl>
    <w:lvl w:ilvl="5" w:tplc="0409001B">
      <w:start w:val="1"/>
      <w:numFmt w:val="lowerRoman"/>
      <w:lvlText w:val="%6."/>
      <w:lvlJc w:val="right"/>
      <w:pPr>
        <w:ind w:left="3086" w:hanging="420"/>
      </w:pPr>
    </w:lvl>
    <w:lvl w:ilvl="6" w:tplc="0409000F">
      <w:start w:val="1"/>
      <w:numFmt w:val="decimal"/>
      <w:lvlText w:val="%7."/>
      <w:lvlJc w:val="left"/>
      <w:pPr>
        <w:ind w:left="3506" w:hanging="420"/>
      </w:pPr>
    </w:lvl>
    <w:lvl w:ilvl="7" w:tplc="04090019">
      <w:start w:val="1"/>
      <w:numFmt w:val="lowerLetter"/>
      <w:lvlText w:val="%8)"/>
      <w:lvlJc w:val="left"/>
      <w:pPr>
        <w:ind w:left="3926" w:hanging="420"/>
      </w:pPr>
    </w:lvl>
    <w:lvl w:ilvl="8" w:tplc="0409001B">
      <w:start w:val="1"/>
      <w:numFmt w:val="lowerRoman"/>
      <w:lvlText w:val="%9."/>
      <w:lvlJc w:val="right"/>
      <w:pPr>
        <w:ind w:left="4346" w:hanging="420"/>
      </w:pPr>
    </w:lvl>
  </w:abstractNum>
  <w:abstractNum w:abstractNumId="3">
    <w:nsid w:val="29857C5B"/>
    <w:multiLevelType w:val="hybridMultilevel"/>
    <w:tmpl w:val="06F89CDA"/>
    <w:lvl w:ilvl="0" w:tplc="565217F2">
      <w:start w:val="1"/>
      <w:numFmt w:val="decimal"/>
      <w:lvlText w:val="%1、"/>
      <w:lvlJc w:val="left"/>
      <w:pPr>
        <w:ind w:left="1530" w:hanging="975"/>
      </w:pPr>
      <w:rPr>
        <w:rFonts w:hint="default"/>
      </w:rPr>
    </w:lvl>
    <w:lvl w:ilvl="1" w:tplc="04090019">
      <w:start w:val="1"/>
      <w:numFmt w:val="lowerLetter"/>
      <w:lvlText w:val="%2)"/>
      <w:lvlJc w:val="left"/>
      <w:pPr>
        <w:ind w:left="1395" w:hanging="420"/>
      </w:pPr>
    </w:lvl>
    <w:lvl w:ilvl="2" w:tplc="0409001B">
      <w:start w:val="1"/>
      <w:numFmt w:val="lowerRoman"/>
      <w:lvlText w:val="%3."/>
      <w:lvlJc w:val="right"/>
      <w:pPr>
        <w:ind w:left="1815" w:hanging="420"/>
      </w:pPr>
    </w:lvl>
    <w:lvl w:ilvl="3" w:tplc="0409000F">
      <w:start w:val="1"/>
      <w:numFmt w:val="decimal"/>
      <w:lvlText w:val="%4."/>
      <w:lvlJc w:val="left"/>
      <w:pPr>
        <w:ind w:left="2235" w:hanging="420"/>
      </w:pPr>
    </w:lvl>
    <w:lvl w:ilvl="4" w:tplc="04090019">
      <w:start w:val="1"/>
      <w:numFmt w:val="lowerLetter"/>
      <w:lvlText w:val="%5)"/>
      <w:lvlJc w:val="left"/>
      <w:pPr>
        <w:ind w:left="2655" w:hanging="420"/>
      </w:pPr>
    </w:lvl>
    <w:lvl w:ilvl="5" w:tplc="0409001B">
      <w:start w:val="1"/>
      <w:numFmt w:val="lowerRoman"/>
      <w:lvlText w:val="%6."/>
      <w:lvlJc w:val="right"/>
      <w:pPr>
        <w:ind w:left="3075" w:hanging="420"/>
      </w:pPr>
    </w:lvl>
    <w:lvl w:ilvl="6" w:tplc="0409000F">
      <w:start w:val="1"/>
      <w:numFmt w:val="decimal"/>
      <w:lvlText w:val="%7."/>
      <w:lvlJc w:val="left"/>
      <w:pPr>
        <w:ind w:left="3495" w:hanging="420"/>
      </w:pPr>
    </w:lvl>
    <w:lvl w:ilvl="7" w:tplc="04090019">
      <w:start w:val="1"/>
      <w:numFmt w:val="lowerLetter"/>
      <w:lvlText w:val="%8)"/>
      <w:lvlJc w:val="left"/>
      <w:pPr>
        <w:ind w:left="3915" w:hanging="420"/>
      </w:pPr>
    </w:lvl>
    <w:lvl w:ilvl="8" w:tplc="0409001B">
      <w:start w:val="1"/>
      <w:numFmt w:val="lowerRoman"/>
      <w:lvlText w:val="%9."/>
      <w:lvlJc w:val="right"/>
      <w:pPr>
        <w:ind w:left="4335" w:hanging="420"/>
      </w:pPr>
    </w:lvl>
  </w:abstractNum>
  <w:abstractNum w:abstractNumId="4">
    <w:nsid w:val="308351AE"/>
    <w:multiLevelType w:val="hybridMultilevel"/>
    <w:tmpl w:val="9E664704"/>
    <w:lvl w:ilvl="0" w:tplc="4314A416">
      <w:start w:val="1"/>
      <w:numFmt w:val="chineseCountingThousand"/>
      <w:lvlText w:val="第%1条"/>
      <w:lvlJc w:val="left"/>
      <w:pPr>
        <w:ind w:left="5382" w:hanging="420"/>
      </w:pPr>
      <w:rPr>
        <w:rFonts w:eastAsia="黑体" w:hint="eastAsia"/>
        <w:b/>
        <w:bCs/>
        <w:sz w:val="28"/>
        <w:szCs w:val="28"/>
      </w:rPr>
    </w:lvl>
    <w:lvl w:ilvl="1" w:tplc="6A769018">
      <w:start w:val="1"/>
      <w:numFmt w:val="decimal"/>
      <w:lvlText w:val="%2、"/>
      <w:lvlJc w:val="left"/>
      <w:pPr>
        <w:ind w:left="1140" w:hanging="720"/>
      </w:pPr>
      <w:rPr>
        <w:rFonts w:hint="default"/>
      </w:r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nsid w:val="52D905D8"/>
    <w:multiLevelType w:val="hybridMultilevel"/>
    <w:tmpl w:val="37F2CEB2"/>
    <w:lvl w:ilvl="0" w:tplc="04090013">
      <w:start w:val="1"/>
      <w:numFmt w:val="chineseCountingThousand"/>
      <w:lvlText w:val="%1、"/>
      <w:lvlJc w:val="left"/>
      <w:pPr>
        <w:ind w:left="1135" w:hanging="420"/>
      </w:pPr>
    </w:lvl>
    <w:lvl w:ilvl="1" w:tplc="04090019">
      <w:start w:val="1"/>
      <w:numFmt w:val="lowerLetter"/>
      <w:lvlText w:val="%2)"/>
      <w:lvlJc w:val="left"/>
      <w:pPr>
        <w:ind w:left="1555" w:hanging="420"/>
      </w:pPr>
    </w:lvl>
    <w:lvl w:ilvl="2" w:tplc="0409001B">
      <w:start w:val="1"/>
      <w:numFmt w:val="lowerRoman"/>
      <w:lvlText w:val="%3."/>
      <w:lvlJc w:val="right"/>
      <w:pPr>
        <w:ind w:left="1975" w:hanging="420"/>
      </w:pPr>
    </w:lvl>
    <w:lvl w:ilvl="3" w:tplc="0409000F">
      <w:start w:val="1"/>
      <w:numFmt w:val="decimal"/>
      <w:lvlText w:val="%4."/>
      <w:lvlJc w:val="left"/>
      <w:pPr>
        <w:ind w:left="2395" w:hanging="420"/>
      </w:pPr>
    </w:lvl>
    <w:lvl w:ilvl="4" w:tplc="04090019">
      <w:start w:val="1"/>
      <w:numFmt w:val="lowerLetter"/>
      <w:lvlText w:val="%5)"/>
      <w:lvlJc w:val="left"/>
      <w:pPr>
        <w:ind w:left="2815" w:hanging="420"/>
      </w:pPr>
    </w:lvl>
    <w:lvl w:ilvl="5" w:tplc="0409001B">
      <w:start w:val="1"/>
      <w:numFmt w:val="lowerRoman"/>
      <w:lvlText w:val="%6."/>
      <w:lvlJc w:val="right"/>
      <w:pPr>
        <w:ind w:left="3235" w:hanging="420"/>
      </w:pPr>
    </w:lvl>
    <w:lvl w:ilvl="6" w:tplc="0409000F">
      <w:start w:val="1"/>
      <w:numFmt w:val="decimal"/>
      <w:lvlText w:val="%7."/>
      <w:lvlJc w:val="left"/>
      <w:pPr>
        <w:ind w:left="3655" w:hanging="420"/>
      </w:pPr>
    </w:lvl>
    <w:lvl w:ilvl="7" w:tplc="04090019">
      <w:start w:val="1"/>
      <w:numFmt w:val="lowerLetter"/>
      <w:lvlText w:val="%8)"/>
      <w:lvlJc w:val="left"/>
      <w:pPr>
        <w:ind w:left="4075" w:hanging="420"/>
      </w:pPr>
    </w:lvl>
    <w:lvl w:ilvl="8" w:tplc="0409001B">
      <w:start w:val="1"/>
      <w:numFmt w:val="lowerRoman"/>
      <w:lvlText w:val="%9."/>
      <w:lvlJc w:val="right"/>
      <w:pPr>
        <w:ind w:left="4495" w:hanging="420"/>
      </w:pPr>
    </w:lvl>
  </w:abstractNum>
  <w:abstractNum w:abstractNumId="6">
    <w:nsid w:val="5FBD2B78"/>
    <w:multiLevelType w:val="hybridMultilevel"/>
    <w:tmpl w:val="0B6A5366"/>
    <w:lvl w:ilvl="0" w:tplc="04090013">
      <w:start w:val="1"/>
      <w:numFmt w:val="chineseCountingThousand"/>
      <w:lvlText w:val="%1、"/>
      <w:lvlJc w:val="left"/>
      <w:pPr>
        <w:ind w:left="964" w:hanging="420"/>
      </w:pPr>
    </w:lvl>
    <w:lvl w:ilvl="1" w:tplc="04090019">
      <w:start w:val="1"/>
      <w:numFmt w:val="lowerLetter"/>
      <w:lvlText w:val="%2)"/>
      <w:lvlJc w:val="left"/>
      <w:pPr>
        <w:ind w:left="1384" w:hanging="420"/>
      </w:pPr>
    </w:lvl>
    <w:lvl w:ilvl="2" w:tplc="0409001B">
      <w:start w:val="1"/>
      <w:numFmt w:val="lowerRoman"/>
      <w:lvlText w:val="%3."/>
      <w:lvlJc w:val="right"/>
      <w:pPr>
        <w:ind w:left="1804" w:hanging="420"/>
      </w:pPr>
    </w:lvl>
    <w:lvl w:ilvl="3" w:tplc="0409000F">
      <w:start w:val="1"/>
      <w:numFmt w:val="decimal"/>
      <w:lvlText w:val="%4."/>
      <w:lvlJc w:val="left"/>
      <w:pPr>
        <w:ind w:left="2224" w:hanging="420"/>
      </w:pPr>
    </w:lvl>
    <w:lvl w:ilvl="4" w:tplc="04090019">
      <w:start w:val="1"/>
      <w:numFmt w:val="lowerLetter"/>
      <w:lvlText w:val="%5)"/>
      <w:lvlJc w:val="left"/>
      <w:pPr>
        <w:ind w:left="2644" w:hanging="420"/>
      </w:pPr>
    </w:lvl>
    <w:lvl w:ilvl="5" w:tplc="0409001B">
      <w:start w:val="1"/>
      <w:numFmt w:val="lowerRoman"/>
      <w:lvlText w:val="%6."/>
      <w:lvlJc w:val="right"/>
      <w:pPr>
        <w:ind w:left="3064" w:hanging="420"/>
      </w:pPr>
    </w:lvl>
    <w:lvl w:ilvl="6" w:tplc="0409000F">
      <w:start w:val="1"/>
      <w:numFmt w:val="decimal"/>
      <w:lvlText w:val="%7."/>
      <w:lvlJc w:val="left"/>
      <w:pPr>
        <w:ind w:left="3484" w:hanging="420"/>
      </w:pPr>
    </w:lvl>
    <w:lvl w:ilvl="7" w:tplc="04090019">
      <w:start w:val="1"/>
      <w:numFmt w:val="lowerLetter"/>
      <w:lvlText w:val="%8)"/>
      <w:lvlJc w:val="left"/>
      <w:pPr>
        <w:ind w:left="3904" w:hanging="420"/>
      </w:pPr>
    </w:lvl>
    <w:lvl w:ilvl="8" w:tplc="0409001B">
      <w:start w:val="1"/>
      <w:numFmt w:val="lowerRoman"/>
      <w:lvlText w:val="%9."/>
      <w:lvlJc w:val="right"/>
      <w:pPr>
        <w:ind w:left="4324" w:hanging="420"/>
      </w:pPr>
    </w:lvl>
  </w:abstractNum>
  <w:num w:numId="1">
    <w:abstractNumId w:val="3"/>
  </w:num>
  <w:num w:numId="2">
    <w:abstractNumId w:val="2"/>
  </w:num>
  <w:num w:numId="3">
    <w:abstractNumId w:val="4"/>
  </w:num>
  <w:num w:numId="4">
    <w:abstractNumId w:val="5"/>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5AAD"/>
    <w:rsid w:val="00010000"/>
    <w:rsid w:val="00037A62"/>
    <w:rsid w:val="0005105F"/>
    <w:rsid w:val="0006051D"/>
    <w:rsid w:val="00091583"/>
    <w:rsid w:val="001050F0"/>
    <w:rsid w:val="00110588"/>
    <w:rsid w:val="00113F0B"/>
    <w:rsid w:val="00147323"/>
    <w:rsid w:val="001E18F3"/>
    <w:rsid w:val="001E4F6C"/>
    <w:rsid w:val="001E79AF"/>
    <w:rsid w:val="00207FB9"/>
    <w:rsid w:val="0023046B"/>
    <w:rsid w:val="00266B0F"/>
    <w:rsid w:val="00273B51"/>
    <w:rsid w:val="002A7E23"/>
    <w:rsid w:val="00301B9C"/>
    <w:rsid w:val="0030236A"/>
    <w:rsid w:val="00315211"/>
    <w:rsid w:val="003340A8"/>
    <w:rsid w:val="003467CD"/>
    <w:rsid w:val="00353752"/>
    <w:rsid w:val="00371791"/>
    <w:rsid w:val="003916CA"/>
    <w:rsid w:val="003A07B8"/>
    <w:rsid w:val="003B458A"/>
    <w:rsid w:val="00405119"/>
    <w:rsid w:val="00407289"/>
    <w:rsid w:val="00440A54"/>
    <w:rsid w:val="00457BCF"/>
    <w:rsid w:val="004830EA"/>
    <w:rsid w:val="00494437"/>
    <w:rsid w:val="004C1FF1"/>
    <w:rsid w:val="005131F4"/>
    <w:rsid w:val="00537F18"/>
    <w:rsid w:val="005A3CF4"/>
    <w:rsid w:val="006102BC"/>
    <w:rsid w:val="00627522"/>
    <w:rsid w:val="00635AAD"/>
    <w:rsid w:val="0064628F"/>
    <w:rsid w:val="00677987"/>
    <w:rsid w:val="00697FC4"/>
    <w:rsid w:val="006F3515"/>
    <w:rsid w:val="006F7BF4"/>
    <w:rsid w:val="00706E86"/>
    <w:rsid w:val="007273C1"/>
    <w:rsid w:val="0074100A"/>
    <w:rsid w:val="00766AD9"/>
    <w:rsid w:val="007A3B02"/>
    <w:rsid w:val="007E6AA4"/>
    <w:rsid w:val="00847407"/>
    <w:rsid w:val="008601B9"/>
    <w:rsid w:val="00865AC6"/>
    <w:rsid w:val="00873ABA"/>
    <w:rsid w:val="00877776"/>
    <w:rsid w:val="008968B9"/>
    <w:rsid w:val="008A5470"/>
    <w:rsid w:val="008D6EE7"/>
    <w:rsid w:val="008E4299"/>
    <w:rsid w:val="00940452"/>
    <w:rsid w:val="009556E1"/>
    <w:rsid w:val="00964BF0"/>
    <w:rsid w:val="009651D8"/>
    <w:rsid w:val="00975DC6"/>
    <w:rsid w:val="009D0FE1"/>
    <w:rsid w:val="00A2627A"/>
    <w:rsid w:val="00A87224"/>
    <w:rsid w:val="00AC1557"/>
    <w:rsid w:val="00AF37F7"/>
    <w:rsid w:val="00B30AA4"/>
    <w:rsid w:val="00B36195"/>
    <w:rsid w:val="00B61FD9"/>
    <w:rsid w:val="00B621F0"/>
    <w:rsid w:val="00B93269"/>
    <w:rsid w:val="00BB267B"/>
    <w:rsid w:val="00BB7721"/>
    <w:rsid w:val="00BD074B"/>
    <w:rsid w:val="00CB731D"/>
    <w:rsid w:val="00D149F0"/>
    <w:rsid w:val="00D161CF"/>
    <w:rsid w:val="00D567D6"/>
    <w:rsid w:val="00D95B15"/>
    <w:rsid w:val="00DC122B"/>
    <w:rsid w:val="00E61609"/>
    <w:rsid w:val="00E71E7B"/>
    <w:rsid w:val="00E74FB7"/>
    <w:rsid w:val="00E97097"/>
    <w:rsid w:val="00EA1E6A"/>
    <w:rsid w:val="00EA5C3F"/>
    <w:rsid w:val="00EB168E"/>
    <w:rsid w:val="00EC1D68"/>
    <w:rsid w:val="00EE01CD"/>
    <w:rsid w:val="00EE2BA5"/>
    <w:rsid w:val="00F01814"/>
    <w:rsid w:val="00F02C8D"/>
    <w:rsid w:val="00F23D90"/>
    <w:rsid w:val="00F32569"/>
    <w:rsid w:val="00F930BC"/>
    <w:rsid w:val="00FF5065"/>
    <w:rsid w:val="00FF7C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407"/>
    <w:pPr>
      <w:widowControl w:val="0"/>
      <w:jc w:val="both"/>
    </w:pPr>
    <w:rPr>
      <w:rFonts w:ascii="Times New Roman" w:hAnsi="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01B9C"/>
    <w:pPr>
      <w:ind w:firstLineChars="200" w:firstLine="420"/>
    </w:pPr>
  </w:style>
  <w:style w:type="paragraph" w:styleId="a4">
    <w:name w:val="Date"/>
    <w:basedOn w:val="a"/>
    <w:next w:val="a"/>
    <w:link w:val="Char"/>
    <w:uiPriority w:val="99"/>
    <w:rsid w:val="00766AD9"/>
    <w:pPr>
      <w:ind w:leftChars="2500" w:left="100"/>
    </w:pPr>
  </w:style>
  <w:style w:type="character" w:customStyle="1" w:styleId="Char">
    <w:name w:val="日期 Char"/>
    <w:basedOn w:val="a0"/>
    <w:link w:val="a4"/>
    <w:uiPriority w:val="99"/>
    <w:semiHidden/>
    <w:locked/>
    <w:rsid w:val="00873ABA"/>
    <w:rPr>
      <w:rFonts w:ascii="Times New Roman" w:hAnsi="Times New Roman" w:cs="Times New Roman"/>
      <w:sz w:val="21"/>
      <w:szCs w:val="21"/>
    </w:rPr>
  </w:style>
  <w:style w:type="paragraph" w:customStyle="1" w:styleId="1">
    <w:name w:val="列出段落1"/>
    <w:basedOn w:val="a"/>
    <w:uiPriority w:val="99"/>
    <w:rsid w:val="009556E1"/>
    <w:pPr>
      <w:ind w:firstLineChars="200" w:firstLine="420"/>
    </w:pPr>
    <w:rPr>
      <w:rFonts w:ascii="Calibri" w:hAnsi="Calibri" w:cs="Calibri"/>
    </w:rPr>
  </w:style>
  <w:style w:type="paragraph" w:styleId="a5">
    <w:name w:val="footer"/>
    <w:basedOn w:val="a"/>
    <w:link w:val="Char0"/>
    <w:uiPriority w:val="99"/>
    <w:rsid w:val="00266B0F"/>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791E33"/>
    <w:rPr>
      <w:rFonts w:ascii="Times New Roman" w:hAnsi="Times New Roman"/>
      <w:sz w:val="18"/>
      <w:szCs w:val="18"/>
    </w:rPr>
  </w:style>
  <w:style w:type="character" w:styleId="a6">
    <w:name w:val="page number"/>
    <w:basedOn w:val="a0"/>
    <w:uiPriority w:val="99"/>
    <w:rsid w:val="00266B0F"/>
  </w:style>
  <w:style w:type="paragraph" w:styleId="a7">
    <w:name w:val="header"/>
    <w:basedOn w:val="a"/>
    <w:link w:val="Char1"/>
    <w:uiPriority w:val="99"/>
    <w:rsid w:val="00266B0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semiHidden/>
    <w:rsid w:val="00791E33"/>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340</Words>
  <Characters>1944</Characters>
  <Application>Microsoft Office Word</Application>
  <DocSecurity>0</DocSecurity>
  <Lines>16</Lines>
  <Paragraphs>4</Paragraphs>
  <ScaleCrop>false</ScaleCrop>
  <Company>CHINA</Company>
  <LinksUpToDate>false</LinksUpToDate>
  <CharactersWithSpaces>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关于开展中国建筑装饰行业</dc:title>
  <dc:creator>abc</dc:creator>
  <cp:lastModifiedBy>Administrator</cp:lastModifiedBy>
  <cp:revision>2</cp:revision>
  <dcterms:created xsi:type="dcterms:W3CDTF">2015-04-17T07:39:00Z</dcterms:created>
  <dcterms:modified xsi:type="dcterms:W3CDTF">2015-04-17T07:39:00Z</dcterms:modified>
</cp:coreProperties>
</file>