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3F45B">
      <w:pPr>
        <w:pStyle w:val="4"/>
        <w:jc w:val="both"/>
        <w:rPr>
          <w:rFonts w:ascii="宋体" w:hAnsi="宋体" w:eastAsia="宋体" w:cs="宋体"/>
          <w:spacing w:val="3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val="en-US" w:eastAsia="zh-CN"/>
        </w:rPr>
        <w:t>附件4：</w:t>
      </w:r>
    </w:p>
    <w:p w14:paraId="4EE482C9">
      <w:pPr>
        <w:spacing w:before="154" w:line="219" w:lineRule="auto"/>
        <w:jc w:val="center"/>
        <w:rPr>
          <w:rFonts w:ascii="宋体" w:hAnsi="宋体" w:eastAsia="宋体" w:cs="宋体"/>
          <w:spacing w:val="3"/>
          <w:sz w:val="24"/>
          <w:szCs w:val="24"/>
        </w:rPr>
      </w:pP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工匠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大师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工作室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五星级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评分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标准</w:t>
      </w:r>
    </w:p>
    <w:p w14:paraId="0BB0060D">
      <w:pPr>
        <w:spacing w:before="154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3"/>
          <w:sz w:val="24"/>
          <w:szCs w:val="24"/>
        </w:rPr>
        <w:t>受评工作室</w:t>
      </w:r>
      <w:r>
        <w:rPr>
          <w:rFonts w:hint="eastAsia" w:ascii="宋体" w:hAnsi="宋体" w:eastAsia="宋体" w:cs="宋体"/>
          <w:spacing w:val="3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            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   </w:t>
      </w:r>
      <w:r>
        <w:rPr>
          <w:rFonts w:hint="eastAsia" w:ascii="宋体" w:hAnsi="宋体" w:eastAsia="宋体" w:cs="宋体"/>
          <w:spacing w:val="3"/>
          <w:sz w:val="24"/>
          <w:szCs w:val="24"/>
          <w:lang w:val="en-US" w:eastAsia="zh-CN"/>
        </w:rPr>
        <w:t xml:space="preserve">     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评价时间：            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             受评代表：</w:t>
      </w:r>
    </w:p>
    <w:tbl>
      <w:tblPr>
        <w:tblStyle w:val="7"/>
        <w:tblW w:w="16016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1336"/>
        <w:gridCol w:w="1285"/>
        <w:gridCol w:w="1848"/>
        <w:gridCol w:w="5131"/>
        <w:gridCol w:w="853"/>
        <w:gridCol w:w="4273"/>
      </w:tblGrid>
      <w:tr w14:paraId="3CA7BD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701373A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一级指标</w:t>
            </w:r>
          </w:p>
        </w:tc>
        <w:tc>
          <w:tcPr>
            <w:tcW w:w="1336" w:type="dxa"/>
            <w:tcBorders>
              <w:tl2br w:val="nil"/>
              <w:tr2bl w:val="nil"/>
            </w:tcBorders>
            <w:vAlign w:val="center"/>
          </w:tcPr>
          <w:p w14:paraId="2609A75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二级指标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vAlign w:val="center"/>
          </w:tcPr>
          <w:p w14:paraId="4C395FB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vAlign w:val="center"/>
          </w:tcPr>
          <w:p w14:paraId="446E578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251C01E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946D7A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4273" w:type="dxa"/>
            <w:tcBorders>
              <w:tl2br w:val="nil"/>
              <w:tr2bl w:val="nil"/>
            </w:tcBorders>
            <w:vAlign w:val="center"/>
          </w:tcPr>
          <w:p w14:paraId="3F72C6F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5"/>
                <w:sz w:val="21"/>
                <w:szCs w:val="21"/>
              </w:rPr>
              <w:t>评分说明</w:t>
            </w:r>
          </w:p>
        </w:tc>
      </w:tr>
      <w:tr w14:paraId="542661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  <w:jc w:val="center"/>
        </w:trPr>
        <w:tc>
          <w:tcPr>
            <w:tcW w:w="1290" w:type="dxa"/>
            <w:vMerge w:val="restart"/>
            <w:tcBorders>
              <w:tl2br w:val="nil"/>
              <w:tr2bl w:val="nil"/>
            </w:tcBorders>
            <w:vAlign w:val="center"/>
          </w:tcPr>
          <w:p w14:paraId="4864C70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2"/>
                <w:sz w:val="21"/>
                <w:szCs w:val="21"/>
              </w:rPr>
              <w:t>一、基本要</w:t>
            </w:r>
            <w:r>
              <w:rPr>
                <w:rFonts w:hint="eastAsia" w:asciiTheme="minorEastAsia" w:hAnsiTheme="minorEastAsia" w:eastAsiaTheme="minorEastAsia" w:cstheme="minorEastAsia"/>
                <w:spacing w:val="-10"/>
                <w:sz w:val="21"/>
                <w:szCs w:val="21"/>
              </w:rPr>
              <w:t>求</w:t>
            </w:r>
          </w:p>
          <w:p w14:paraId="02F5512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4419271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1.组织机构</w:t>
            </w:r>
          </w:p>
          <w:p w14:paraId="1ABAC8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70A0504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1.1领衔人</w:t>
            </w:r>
          </w:p>
          <w:p w14:paraId="1FE8F0B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4225DBA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领衔人发挥作用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480D10E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领衔人开展带徒传技(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分)及参与内外培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训(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6774E20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7B9B4B3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提供领衔人开展带徒传技及内外培训的通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知、签到表、照片等相关活动资料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组综合判断。</w:t>
            </w:r>
          </w:p>
        </w:tc>
      </w:tr>
      <w:tr w14:paraId="3B46DD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5F65F68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6772141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06BC8B6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1.2工作团队</w:t>
            </w:r>
          </w:p>
          <w:p w14:paraId="394D53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597604A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分工合理，各司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其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职，团结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协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4BEBF2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工作室组织机构健全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6D50076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129B2AA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提供团队基本情况介绍、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自工作室成立以来的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成员名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册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、组织机构图等，以正式发布文件为主要依据；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各骨干人员提供高级职称、设计师、BIM相关资格证等岗位证书；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价组综合判断。</w:t>
            </w:r>
          </w:p>
        </w:tc>
      </w:tr>
      <w:tr w14:paraId="663689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1BD8C2B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1EA0935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4EDEC68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7FA0F6D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3AFBD47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团队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骨</w:t>
            </w:r>
            <w:bookmarkStart w:id="2" w:name="_GoBack"/>
            <w:bookmarkEnd w:id="2"/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干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6人及以上（0.5分），骨干成员具备相应职称、职业资格、岗位证书（1.5分），且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分工合理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（0.5分）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9C780E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6440E5B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6B119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1725BEB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3D267F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2.场所设施</w:t>
            </w:r>
          </w:p>
          <w:p w14:paraId="3D8BBB6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保障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231D0E3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2.1活动场所</w:t>
            </w:r>
          </w:p>
          <w:p w14:paraId="06121A0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5F7EBC1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活动场所符合实际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工作需要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5E159C0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活动场所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3"/>
                <w:sz w:val="21"/>
                <w:szCs w:val="21"/>
              </w:rPr>
              <w:t>规模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满足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办公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展示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分)、交流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培训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等功能。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61973AD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0456384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提供活动场所照片等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由评价组现场评估得</w:t>
            </w:r>
            <w:r>
              <w:rPr>
                <w:rFonts w:hint="eastAsia" w:asciiTheme="minorEastAsia" w:hAnsiTheme="minorEastAsia" w:eastAsiaTheme="minorEastAsia" w:cstheme="minorEastAsia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分。</w:t>
            </w:r>
          </w:p>
        </w:tc>
      </w:tr>
      <w:tr w14:paraId="11CC1E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4919034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279A751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7EB1387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2.2设备设施</w:t>
            </w:r>
          </w:p>
          <w:p w14:paraId="0AE9586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2B6937B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设备设施满足实际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工作需要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35A4CE6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建立设备设施台账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数量及功能满足工作室实际工作需要(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09877C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33A6E26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提供设备设施台账、主要设备设施照片、维护保养记录等：由评价组结合分析材料和考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察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现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场综合判断。</w:t>
            </w:r>
          </w:p>
        </w:tc>
      </w:tr>
      <w:tr w14:paraId="4F5F4C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D02D29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2968A80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27C466E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443A15D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0F3D1BC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设备设施维护保养责任到位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工作到位(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42A7912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690489D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D7EF8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29CBBA6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3B4E2AA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3.机制建设</w:t>
            </w:r>
          </w:p>
          <w:p w14:paraId="6BB299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04F34A5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3.1工作经费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2E519C0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工作经费满足实际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工作需要，工作经费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使用合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val="en-US" w:eastAsia="zh-CN"/>
              </w:rPr>
              <w:t>规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0B0EA99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工作经费有保障(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EF8840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4CD1963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提供经费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审批、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使用清单等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由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评价组综合判断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。</w:t>
            </w:r>
          </w:p>
        </w:tc>
      </w:tr>
      <w:tr w14:paraId="2E7F85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785A6CB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3D02228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68A7925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490A866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1872D25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</w:rPr>
              <w:t>工作经费使用合规(1分)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899FE9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center"/>
          </w:tcPr>
          <w:p w14:paraId="05C44CB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1D47CE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734429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2BADFAC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0E327DF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3.2管理制度</w:t>
            </w:r>
          </w:p>
          <w:p w14:paraId="47EA14D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61CC926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管理运行、考核奖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励、成果转化等制度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健全完善。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68EB335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有工作室日常工作管理制度(1分)。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6B07E1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restart"/>
            <w:tcBorders>
              <w:tl2br w:val="nil"/>
              <w:tr2bl w:val="nil"/>
            </w:tcBorders>
            <w:vAlign w:val="center"/>
          </w:tcPr>
          <w:p w14:paraId="0AF8CC6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提供工作室日常工作管理制度、工作室(或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单位)考核奖励制度、工作室(或单位)成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果转化推广制度及相关记录等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由评价组综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合判断。</w:t>
            </w:r>
          </w:p>
        </w:tc>
      </w:tr>
      <w:tr w14:paraId="296F8E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54FDDB1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top"/>
          </w:tcPr>
          <w:p w14:paraId="3BB613F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top"/>
          </w:tcPr>
          <w:p w14:paraId="61B5F3E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top"/>
          </w:tcPr>
          <w:p w14:paraId="1875F4C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4869F97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有工作室(或单位)考核奖励制度(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top"/>
          </w:tcPr>
          <w:p w14:paraId="641C89C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top"/>
          </w:tcPr>
          <w:p w14:paraId="44DA68F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652A6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3230FB1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top"/>
          </w:tcPr>
          <w:p w14:paraId="4868E02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top"/>
          </w:tcPr>
          <w:p w14:paraId="159F16C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top"/>
          </w:tcPr>
          <w:p w14:paraId="63C32D3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14957C5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有工作室(或单位)成果转化推广制度(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top"/>
          </w:tcPr>
          <w:p w14:paraId="1C78881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73" w:type="dxa"/>
            <w:vMerge w:val="continue"/>
            <w:tcBorders>
              <w:tl2br w:val="nil"/>
              <w:tr2bl w:val="nil"/>
            </w:tcBorders>
            <w:vAlign w:val="top"/>
          </w:tcPr>
          <w:p w14:paraId="4D6966A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03BECA11">
      <w:pPr>
        <w:spacing w:line="349" w:lineRule="auto"/>
        <w:rPr>
          <w:rFonts w:ascii="Arial"/>
          <w:sz w:val="21"/>
        </w:rPr>
      </w:pPr>
    </w:p>
    <w:tbl>
      <w:tblPr>
        <w:tblStyle w:val="7"/>
        <w:tblW w:w="1593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1273"/>
        <w:gridCol w:w="1312"/>
        <w:gridCol w:w="1818"/>
        <w:gridCol w:w="5166"/>
        <w:gridCol w:w="1"/>
        <w:gridCol w:w="848"/>
        <w:gridCol w:w="2"/>
        <w:gridCol w:w="1355"/>
        <w:gridCol w:w="2888"/>
      </w:tblGrid>
      <w:tr w14:paraId="419A09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tcBorders>
              <w:tl2br w:val="nil"/>
              <w:tr2bl w:val="nil"/>
            </w:tcBorders>
            <w:vAlign w:val="center"/>
          </w:tcPr>
          <w:p w14:paraId="098EE95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一级指标</w:t>
            </w:r>
          </w:p>
        </w:tc>
        <w:tc>
          <w:tcPr>
            <w:tcW w:w="1273" w:type="dxa"/>
            <w:tcBorders>
              <w:tl2br w:val="nil"/>
              <w:tr2bl w:val="nil"/>
            </w:tcBorders>
            <w:vAlign w:val="center"/>
          </w:tcPr>
          <w:p w14:paraId="6A92EC4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二级指标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5A0B33A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 w14:paraId="395318F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67" w:type="dxa"/>
            <w:gridSpan w:val="2"/>
            <w:tcBorders>
              <w:tl2br w:val="nil"/>
              <w:tr2bl w:val="nil"/>
            </w:tcBorders>
            <w:vAlign w:val="center"/>
          </w:tcPr>
          <w:p w14:paraId="1E39504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308070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4245" w:type="dxa"/>
            <w:gridSpan w:val="3"/>
            <w:tcBorders>
              <w:tl2br w:val="nil"/>
              <w:tr2bl w:val="nil"/>
            </w:tcBorders>
            <w:vAlign w:val="center"/>
          </w:tcPr>
          <w:p w14:paraId="54BC8A0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5"/>
                <w:sz w:val="21"/>
                <w:szCs w:val="21"/>
              </w:rPr>
              <w:t>评分说明</w:t>
            </w:r>
          </w:p>
        </w:tc>
      </w:tr>
      <w:tr w14:paraId="22C67D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restart"/>
            <w:tcBorders>
              <w:tl2br w:val="nil"/>
              <w:tr2bl w:val="nil"/>
            </w:tcBorders>
            <w:vAlign w:val="center"/>
          </w:tcPr>
          <w:p w14:paraId="1C4CC43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二、工作开展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分)</w:t>
            </w: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5ACA7F6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4.创新工作</w:t>
            </w:r>
          </w:p>
          <w:p w14:paraId="2C6BC6C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191F34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4.1创新目标</w:t>
            </w:r>
          </w:p>
          <w:p w14:paraId="249443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465244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有明确的技术攻关</w:t>
            </w:r>
            <w:r>
              <w:rPr>
                <w:rFonts w:hint="eastAsia" w:asciiTheme="minorEastAsia" w:hAnsiTheme="minorEastAsia" w:eastAsiaTheme="minorEastAsia" w:cstheme="minorEastAsia"/>
                <w:spacing w:val="5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课题和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  <w:lang w:val="en-US" w:eastAsia="zh-CN"/>
              </w:rPr>
              <w:t>创</w:t>
            </w:r>
            <w:r>
              <w:rPr>
                <w:rFonts w:hint="eastAsia" w:asciiTheme="minorEastAsia" w:hAnsiTheme="minorEastAsia" w:eastAsiaTheme="minorEastAsia" w:cstheme="minorEastAsia"/>
                <w:spacing w:val="9"/>
                <w:sz w:val="21"/>
                <w:szCs w:val="21"/>
              </w:rPr>
              <w:t>新目标</w:t>
            </w:r>
          </w:p>
        </w:tc>
        <w:tc>
          <w:tcPr>
            <w:tcW w:w="5167" w:type="dxa"/>
            <w:gridSpan w:val="2"/>
            <w:tcBorders>
              <w:tl2br w:val="nil"/>
              <w:tr2bl w:val="nil"/>
            </w:tcBorders>
            <w:vAlign w:val="center"/>
          </w:tcPr>
          <w:p w14:paraId="2158CC6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有年度工作方案或计划(1分)。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892288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45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4A95404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提供年度工作方案(或计划)、年度工作方案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>实行闭环管理证明材料等；由评价组综合判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断。</w:t>
            </w:r>
          </w:p>
        </w:tc>
      </w:tr>
      <w:tr w14:paraId="1BBFA2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479A788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1195784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3D04D62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6E10B0E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5167" w:type="dxa"/>
            <w:gridSpan w:val="2"/>
            <w:tcBorders>
              <w:tl2br w:val="nil"/>
              <w:tr2bl w:val="nil"/>
            </w:tcBorders>
            <w:vAlign w:val="center"/>
          </w:tcPr>
          <w:p w14:paraId="57ABEB2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对年度工作方案实行闭环管理(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5EF51E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245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67B76FB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E4BEA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584D04C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068740D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1551599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4.2工作台账</w:t>
            </w:r>
          </w:p>
          <w:p w14:paraId="0D78EDE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48F3688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完备记录日常活动、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2"/>
                <w:sz w:val="21"/>
                <w:szCs w:val="21"/>
              </w:rPr>
              <w:t>创新成果和人才培养或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2"/>
                <w:sz w:val="21"/>
                <w:szCs w:val="21"/>
                <w:lang w:val="en-US" w:eastAsia="zh-CN"/>
              </w:rPr>
              <w:t>工程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2"/>
                <w:sz w:val="21"/>
                <w:szCs w:val="21"/>
              </w:rPr>
              <w:t>质量改进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活动等事项。</w:t>
            </w:r>
          </w:p>
        </w:tc>
        <w:tc>
          <w:tcPr>
            <w:tcW w:w="5167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301AB7E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建立有包括日常活动记录(1分)、人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才培养清单(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分)、荣誉档案(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分)、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交流活动档案(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(根据需要建立电子文档和纸质文档)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71C0DC0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3A10E6F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提供日常活动记录、创新成果清册、人才培养清册、荣誉档案、交流活动档案、档案佐证材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料、台账管理专档等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由评价组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综合判断。</w:t>
            </w:r>
          </w:p>
        </w:tc>
      </w:tr>
      <w:tr w14:paraId="0EE1DB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473465B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7201741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2F04A76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76476F8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49D90B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2625DC3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15EC632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0A9A93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1FD4DB3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251F3DD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5.人才培养</w:t>
            </w:r>
          </w:p>
          <w:p w14:paraId="00FC9C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33E551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5.1培训交流</w:t>
            </w:r>
          </w:p>
          <w:p w14:paraId="33E45C1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54A868E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开展对内培训、对外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技术交流协作的方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6"/>
                <w:sz w:val="21"/>
                <w:szCs w:val="21"/>
              </w:rPr>
              <w:t>式、内容、场次、效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果等情况。</w:t>
            </w:r>
          </w:p>
        </w:tc>
        <w:tc>
          <w:tcPr>
            <w:tcW w:w="5167" w:type="dxa"/>
            <w:gridSpan w:val="2"/>
            <w:tcBorders>
              <w:tl2br w:val="nil"/>
              <w:tr2bl w:val="nil"/>
            </w:tcBorders>
            <w:vAlign w:val="center"/>
          </w:tcPr>
          <w:p w14:paraId="544E9F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对内开展人才培养(培训)有计划(1分)有效果(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分)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064B9BB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049B23F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0"/>
                <w:sz w:val="21"/>
                <w:szCs w:val="21"/>
              </w:rPr>
              <w:t>提供培训计划，组织参加进修、培训、技术交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流活动通知、签到表、照片等相关活动资料；由评价组综合判断。</w:t>
            </w:r>
          </w:p>
        </w:tc>
      </w:tr>
      <w:tr w14:paraId="35059D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44E31A1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1F51AA1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7344D5C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366158A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gridSpan w:val="2"/>
            <w:tcBorders>
              <w:tl2br w:val="nil"/>
              <w:tr2bl w:val="nil"/>
            </w:tcBorders>
            <w:vAlign w:val="center"/>
          </w:tcPr>
          <w:p w14:paraId="4B0C419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对外开展人才培养(培训)或技术交流有一定数量和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至少4次或40人次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eastAsia="zh-CN"/>
              </w:rPr>
              <w:t>）（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79FA47D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4245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3E2571B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</w:tr>
      <w:tr w14:paraId="1777C7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  <w:jc w:val="center"/>
        </w:trPr>
        <w:tc>
          <w:tcPr>
            <w:tcW w:w="1268" w:type="dxa"/>
            <w:vMerge w:val="restart"/>
            <w:tcBorders>
              <w:tl2br w:val="nil"/>
              <w:tr2bl w:val="nil"/>
            </w:tcBorders>
            <w:vAlign w:val="center"/>
          </w:tcPr>
          <w:p w14:paraId="38CEA3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三、创新成效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80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7E4240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6.创新业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绩</w:t>
            </w:r>
          </w:p>
          <w:p w14:paraId="6722959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70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5AEFFCE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1"/>
                <w:szCs w:val="21"/>
              </w:rPr>
              <w:t>6.1创新成果</w:t>
            </w:r>
          </w:p>
          <w:p w14:paraId="2CF591B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  <w:lang w:val="en-US" w:eastAsia="zh-CN"/>
              </w:rPr>
              <w:t>55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48D2C26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6"/>
                <w:sz w:val="21"/>
                <w:szCs w:val="21"/>
              </w:rPr>
              <w:t>开展群众性技术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7"/>
                <w:sz w:val="21"/>
                <w:szCs w:val="21"/>
              </w:rPr>
              <w:t>攻关、技术革新和发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1"/>
                <w:szCs w:val="21"/>
              </w:rPr>
              <w:t>明创造活动，破解技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7"/>
                <w:sz w:val="21"/>
                <w:szCs w:val="21"/>
              </w:rPr>
              <w:t>术难题，推动企业技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3"/>
                <w:sz w:val="21"/>
                <w:szCs w:val="21"/>
              </w:rPr>
              <w:t>术进步等方面的新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成果。</w:t>
            </w:r>
          </w:p>
        </w:tc>
        <w:tc>
          <w:tcPr>
            <w:tcW w:w="5167" w:type="dxa"/>
            <w:gridSpan w:val="2"/>
            <w:tcBorders>
              <w:tl2br w:val="nil"/>
              <w:tr2bl w:val="nil"/>
            </w:tcBorders>
            <w:vAlign w:val="center"/>
          </w:tcPr>
          <w:p w14:paraId="6361468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完成科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技计划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项目、</w:t>
            </w:r>
            <w:bookmarkStart w:id="0" w:name="OLE_LINK1"/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科技进步奖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科技成果评价、科技创新成果、施工工法、</w:t>
            </w:r>
            <w:bookmarkEnd w:id="0"/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新产品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或新材料、新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备)开发工作、新工艺(或新方法、新模式、新技术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)开发工作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按照评选单位和层级打分。其中：</w:t>
            </w:r>
          </w:p>
          <w:p w14:paraId="7F23B3B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国家科技主管部门评估或评价的，40/分；</w:t>
            </w:r>
          </w:p>
          <w:p w14:paraId="18199FC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国家建设主管部门评估或评价的，10/分；</w:t>
            </w:r>
          </w:p>
          <w:p w14:paraId="57F1096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省级科技主管部门评估或评价的，20/分；</w:t>
            </w:r>
          </w:p>
          <w:p w14:paraId="0B137BC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省级建设主管部门评估或评价的，3/分；</w:t>
            </w:r>
          </w:p>
          <w:p w14:paraId="609C965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国家级行业协会评估或评价的，3/分；</w:t>
            </w:r>
          </w:p>
          <w:p w14:paraId="17C7E88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省级行业协会评估或评价的，1/分。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38DE22F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BBDC53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提供成果清单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鉴定资料等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相关证明材料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未列入评分标准的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其它省（部）级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技术攻关成果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适当给分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；但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该项累计加分不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超过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val="en-US" w:eastAsia="zh-CN"/>
              </w:rPr>
              <w:t>55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17BC883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领衔人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至少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名工作室成员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应为创新成果、科研项目、课题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等的主要完成人。</w:t>
            </w:r>
          </w:p>
        </w:tc>
      </w:tr>
      <w:tr w14:paraId="3D7492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1760328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13FCA51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1B13E17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1B4E602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gridSpan w:val="2"/>
            <w:tcBorders>
              <w:tl2br w:val="nil"/>
              <w:tr2bl w:val="nil"/>
            </w:tcBorders>
            <w:vAlign w:val="center"/>
          </w:tcPr>
          <w:p w14:paraId="13BBAD8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发明专利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项得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eastAsia="zh-CN"/>
              </w:rPr>
              <w:t>；</w:t>
            </w:r>
          </w:p>
          <w:p w14:paraId="41B64DA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实用新型专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利、外观设计专利，一项得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"/>
                <w:sz w:val="21"/>
                <w:szCs w:val="21"/>
              </w:rPr>
              <w:t>分。</w:t>
            </w:r>
          </w:p>
          <w:p w14:paraId="76E8E4B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软件著作权、高新技术产品，一项得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1CD5A17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F5F4A8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0F70FC6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领衔人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至少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名工作室成员应为发明人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val="en-US" w:eastAsia="zh-CN"/>
              </w:rPr>
              <w:t>设计人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val="en-US" w:eastAsia="zh-CN"/>
              </w:rPr>
              <w:t>，且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可在</w:t>
            </w:r>
            <w:bookmarkStart w:id="1" w:name="OLE_LINK2"/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国家知识产权局</w:t>
            </w:r>
            <w:bookmarkEnd w:id="1"/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网站(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val="en-US" w:eastAsia="zh-CN"/>
              </w:rPr>
              <w:t>www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.cn ipa.gov.cn)查询。</w:t>
            </w:r>
          </w:p>
          <w:p w14:paraId="0EAB2B5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软件著作权：工作室所在单位应为著作权人，可在中国版权保护中心网站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www.ccopyright.com.cn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查询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  <w:t>高新技术产品：工作室所在单位应为持有者。</w:t>
            </w:r>
          </w:p>
        </w:tc>
      </w:tr>
      <w:tr w14:paraId="0A0932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7D0D0D8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417620C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021770B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435EC3B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gridSpan w:val="2"/>
            <w:tcBorders>
              <w:tl2br w:val="nil"/>
              <w:tr2bl w:val="nil"/>
            </w:tcBorders>
            <w:vAlign w:val="center"/>
          </w:tcPr>
          <w:p w14:paraId="2055B2D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主编国家标准得20分/项，参编10分/项；</w:t>
            </w:r>
          </w:p>
          <w:p w14:paraId="6E906F2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主编地方标准得15分/项，参编5分/项；</w:t>
            </w:r>
          </w:p>
          <w:p w14:paraId="7BBCDE0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主持团体标准得5分/项，参与2分/项。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6C28982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8C8121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63826EB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pacing w:val="-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主编(参编)佐证材料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批准文件或标准出版物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等；由评价组综合判断评分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按项数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累计加分，该项得分不超过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至少一名工作室成员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val="en-US" w:eastAsia="zh-CN"/>
              </w:rPr>
              <w:t>参与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eastAsia="zh-CN"/>
              </w:rPr>
              <w:t>。</w:t>
            </w:r>
          </w:p>
        </w:tc>
      </w:tr>
      <w:tr w14:paraId="581B9C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2A60D25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711A468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3DD5188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2AFC14D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gridSpan w:val="2"/>
            <w:tcBorders>
              <w:tl2br w:val="nil"/>
              <w:tr2bl w:val="nil"/>
            </w:tcBorders>
            <w:vAlign w:val="center"/>
          </w:tcPr>
          <w:p w14:paraId="34CF75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主编出版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著作一本得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副主编一本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；被SCI、EI、CPCI收录或在《中文核心期刊要目总览》收录的学术期刊上发表学术论文一篇得10分；其它国家级期刊论文一篇得1分。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20B81BA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135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605A4B5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</w:pPr>
          </w:p>
        </w:tc>
        <w:tc>
          <w:tcPr>
            <w:tcW w:w="2888" w:type="dxa"/>
            <w:tcBorders>
              <w:tl2br w:val="nil"/>
              <w:tr2bl w:val="nil"/>
            </w:tcBorders>
            <w:vAlign w:val="center"/>
          </w:tcPr>
          <w:p w14:paraId="33ACE2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10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领衔人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</w:rPr>
              <w:t>至少一名工作室成员应为作者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1"/>
                <w:szCs w:val="21"/>
                <w:lang w:val="en-US" w:eastAsia="zh-CN"/>
              </w:rPr>
              <w:t>论文内容应与工作室研究课题对应。</w:t>
            </w:r>
          </w:p>
        </w:tc>
      </w:tr>
      <w:tr w14:paraId="3955D9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16120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CB6AF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21441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2技能提升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68FFD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29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实</w:t>
            </w:r>
            <w:r>
              <w:rPr>
                <w:rFonts w:hint="eastAsia" w:ascii="宋体" w:hAnsi="宋体" w:eastAsia="宋体" w:cs="宋体"/>
                <w:color w:val="auto"/>
                <w:spacing w:val="-23"/>
                <w:sz w:val="21"/>
                <w:szCs w:val="21"/>
              </w:rPr>
              <w:t>现“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1"/>
                <w:szCs w:val="21"/>
              </w:rPr>
              <w:t>传帮带”效果，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培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养和造就高技能人才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等方面的新成果</w:t>
            </w:r>
          </w:p>
        </w:tc>
        <w:tc>
          <w:tcPr>
            <w:tcW w:w="51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D0538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83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所培养的人才荣获政府相关职能部门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或省级以上行业协会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颁发的高技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能人才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先进模范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等各类称号，每人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每项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得1分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06AF4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E528F0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提供技能传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授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活动的过程记录、文件，技能传授对象获得人才称号、技能竞赛奖项清单及证书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：由评价组结合分析材料和考察现场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综合判断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按次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累计加分，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该项得分不超过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分。</w:t>
            </w:r>
          </w:p>
        </w:tc>
      </w:tr>
      <w:tr w14:paraId="4242D1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BD984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C680E6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826B7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5D25F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29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D30C7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培训对象荣获技能竞赛奖项：国家级奖励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一项3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省级奖励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一项2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。</w:t>
            </w:r>
          </w:p>
        </w:tc>
        <w:tc>
          <w:tcPr>
            <w:tcW w:w="85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65D63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03038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681166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DA7F1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7F47E0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5D777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08F0A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29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8AFE50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团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队成员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帮助培养(培训)对象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得到技能提升(1分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职称晋升(1分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)。</w:t>
            </w:r>
          </w:p>
        </w:tc>
        <w:tc>
          <w:tcPr>
            <w:tcW w:w="85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EC1AB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BB69C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val="en-US" w:eastAsia="zh-CN"/>
              </w:rPr>
              <w:t>提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</w:rPr>
              <w:t>供团队成员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1"/>
                <w:szCs w:val="21"/>
              </w:rPr>
              <w:t>所帮助培养(培训)对象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</w:rPr>
              <w:t>得到技能提升、职称晋升清单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-14"/>
                <w:sz w:val="21"/>
                <w:szCs w:val="21"/>
                <w:lang w:val="en-US" w:eastAsia="zh-CN"/>
              </w:rPr>
              <w:t>证书或文件等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相关证明材料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由评价组综合判断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按次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累计加分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该项得分不超过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分。</w:t>
            </w:r>
          </w:p>
        </w:tc>
      </w:tr>
      <w:tr w14:paraId="6B7DD0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C8AE9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CA50BF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66168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6.3工程质量荣誉(10分)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DF6C6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工作室成员参与或指导项目获工程质量奖、QC成果</w:t>
            </w:r>
          </w:p>
        </w:tc>
        <w:tc>
          <w:tcPr>
            <w:tcW w:w="51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0A3E2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省级以上政府相关职能部门或行业协会对项目给予的质量荣誉：鲁班奖、国优、中国建筑工程装饰奖4分/项，省级奖1分/项。满分8分。</w:t>
            </w:r>
          </w:p>
          <w:p w14:paraId="000988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QC成果：国家级一等成果2分/项，国家级二等成果1分/项，省级一等成果0.5分/项；满分2分。</w:t>
            </w:r>
          </w:p>
        </w:tc>
        <w:tc>
          <w:tcPr>
            <w:tcW w:w="85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EDC2D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243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01F0B2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提供荣誉奖励清单及证书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文件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等；由评价组综合判断评分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按获奖个数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累计加分，该项得分不超过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</w:p>
        </w:tc>
      </w:tr>
      <w:tr w14:paraId="1CB424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6CC061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CFE6A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.创新效益</w:t>
            </w:r>
          </w:p>
          <w:p w14:paraId="791427B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</w:rPr>
              <w:t>分)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66305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.1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科技成果转化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</w:rPr>
              <w:t>(5分)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71AB5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2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</w:rPr>
              <w:t>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技成果转化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率</w:t>
            </w:r>
          </w:p>
        </w:tc>
        <w:tc>
          <w:tcPr>
            <w:tcW w:w="51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5B2A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工作室所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形成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"/>
                <w:sz w:val="21"/>
                <w:szCs w:val="21"/>
                <w:lang w:val="en-US" w:eastAsia="zh-CN"/>
              </w:rPr>
              <w:t>知识产权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转化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率达70%及以上，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得5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达50%-70%，得3分。</w:t>
            </w:r>
          </w:p>
        </w:tc>
        <w:tc>
          <w:tcPr>
            <w:tcW w:w="85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22098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243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325FF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成果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</w:rPr>
              <w:t>转化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1"/>
                <w:szCs w:val="21"/>
                <w:lang w:val="en-US" w:eastAsia="zh-CN"/>
              </w:rPr>
              <w:t>应用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相关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影像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佐证材料；由评价组结合分析材料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</w:rPr>
              <w:t>和考察现场综合判断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eastAsia="zh-CN"/>
              </w:rPr>
              <w:t>。</w:t>
            </w:r>
          </w:p>
        </w:tc>
      </w:tr>
      <w:tr w14:paraId="1E0BFC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26B26B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AE26E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A6F52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.2社会效益</w:t>
            </w:r>
          </w:p>
          <w:p w14:paraId="35B09D4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(5分)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5C0FA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表彰、报道情况</w:t>
            </w:r>
          </w:p>
        </w:tc>
        <w:tc>
          <w:tcPr>
            <w:tcW w:w="51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0B3F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工作室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获得地市级及以上政府部门表彰(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分),获得市级以上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媒体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(媒体)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报道(2分),获得自媒体报道宣传(1分)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3207D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243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A0258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提供表彰、报道清单及相关证明材料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由评价组综合判断评分；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  <w:lang w:val="en-US" w:eastAsia="zh-CN"/>
              </w:rPr>
              <w:t>按次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累计加分，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该项得分不超过5分。</w:t>
            </w:r>
          </w:p>
        </w:tc>
      </w:tr>
      <w:tr w14:paraId="2A947A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  <w:jc w:val="center"/>
        </w:trPr>
        <w:tc>
          <w:tcPr>
            <w:tcW w:w="15931" w:type="dxa"/>
            <w:gridSpan w:val="10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3D1D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注：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1.评选五星级工匠（大师）工作室须成立3年以上。</w:t>
            </w:r>
          </w:p>
          <w:p w14:paraId="036D56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2.评选五星级工匠（大师）工作室总得分不得低于80分，且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创新成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效得分不得低于60分。</w:t>
            </w:r>
          </w:p>
          <w:p w14:paraId="14AD1DA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3.创新成果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均是工作室成立以后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近3年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所获得的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。</w:t>
            </w:r>
          </w:p>
          <w:p w14:paraId="6D6665F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申报材料弄虚作假或存在不实情况的，一经核实，取消资格并通报批评。</w:t>
            </w:r>
          </w:p>
        </w:tc>
      </w:tr>
    </w:tbl>
    <w:p w14:paraId="728E6584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6838" w:h="11900" w:orient="landscape"/>
      <w:pgMar w:top="850" w:right="567" w:bottom="1134" w:left="567" w:header="850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DB66D">
    <w:pPr>
      <w:pStyle w:val="2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F61C9">
    <w:pPr>
      <w:pStyle w:val="4"/>
      <w:jc w:val="center"/>
      <w:rPr>
        <w:rFonts w:hint="eastAsia" w:eastAsia="黑体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GFmNGZlNzUyYWZiZDFhYWQ1MzI1YmJmYmVlZjNiNzYifQ=="/>
  </w:docVars>
  <w:rsids>
    <w:rsidRoot w:val="00000000"/>
    <w:rsid w:val="02BC1AB4"/>
    <w:rsid w:val="055F222E"/>
    <w:rsid w:val="0C7C7AF4"/>
    <w:rsid w:val="0C8F1EAB"/>
    <w:rsid w:val="0D6C40D7"/>
    <w:rsid w:val="10370DC8"/>
    <w:rsid w:val="103C4836"/>
    <w:rsid w:val="10552CBA"/>
    <w:rsid w:val="122414A1"/>
    <w:rsid w:val="12C841C5"/>
    <w:rsid w:val="137022B4"/>
    <w:rsid w:val="141B23B3"/>
    <w:rsid w:val="19966F9A"/>
    <w:rsid w:val="1AA66E7A"/>
    <w:rsid w:val="1B9C57F6"/>
    <w:rsid w:val="1C625023"/>
    <w:rsid w:val="1DB23D88"/>
    <w:rsid w:val="20507DB9"/>
    <w:rsid w:val="207B0025"/>
    <w:rsid w:val="21DF4F43"/>
    <w:rsid w:val="23E5710C"/>
    <w:rsid w:val="2455546D"/>
    <w:rsid w:val="265E6DF4"/>
    <w:rsid w:val="26E72A12"/>
    <w:rsid w:val="295A7012"/>
    <w:rsid w:val="2B6E2A48"/>
    <w:rsid w:val="2C2C63AB"/>
    <w:rsid w:val="300541EB"/>
    <w:rsid w:val="35410B1F"/>
    <w:rsid w:val="36816A75"/>
    <w:rsid w:val="39397BBB"/>
    <w:rsid w:val="3DF07624"/>
    <w:rsid w:val="3F5B5BD6"/>
    <w:rsid w:val="4073674A"/>
    <w:rsid w:val="42C31D04"/>
    <w:rsid w:val="43D83C99"/>
    <w:rsid w:val="4604204E"/>
    <w:rsid w:val="46733A99"/>
    <w:rsid w:val="480C5CBF"/>
    <w:rsid w:val="4828075C"/>
    <w:rsid w:val="4F5166AD"/>
    <w:rsid w:val="519404CA"/>
    <w:rsid w:val="52C421C4"/>
    <w:rsid w:val="52DC038D"/>
    <w:rsid w:val="587673A6"/>
    <w:rsid w:val="59BE06A3"/>
    <w:rsid w:val="5A06561A"/>
    <w:rsid w:val="5BE82147"/>
    <w:rsid w:val="5C306EE7"/>
    <w:rsid w:val="5D1B2D1F"/>
    <w:rsid w:val="5F777F44"/>
    <w:rsid w:val="61DF60E6"/>
    <w:rsid w:val="643F63FD"/>
    <w:rsid w:val="64DB0E6A"/>
    <w:rsid w:val="64DD0CB7"/>
    <w:rsid w:val="69126A56"/>
    <w:rsid w:val="6A675F4C"/>
    <w:rsid w:val="6C0E1756"/>
    <w:rsid w:val="6C180827"/>
    <w:rsid w:val="6C4B29AA"/>
    <w:rsid w:val="6F143527"/>
    <w:rsid w:val="704716DB"/>
    <w:rsid w:val="706F26DC"/>
    <w:rsid w:val="72A26EFE"/>
    <w:rsid w:val="736B3FD5"/>
    <w:rsid w:val="74210A09"/>
    <w:rsid w:val="7970183D"/>
    <w:rsid w:val="7B230A08"/>
    <w:rsid w:val="7D8B797A"/>
    <w:rsid w:val="7DC026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2766</Words>
  <Characters>2967</Characters>
  <TotalTime>4</TotalTime>
  <ScaleCrop>false</ScaleCrop>
  <LinksUpToDate>false</LinksUpToDate>
  <CharactersWithSpaces>3049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2025-09-17T18:05:00Z</dcterms:created>
  <dc:creator>Administrator</dc:creator>
  <cp:lastModifiedBy>SmileWei</cp:lastModifiedBy>
  <cp:lastPrinted>2025-09-17T10:11:00Z</cp:lastPrinted>
  <dcterms:modified xsi:type="dcterms:W3CDTF">2025-11-14T09:22:21Z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2025-09-17T18:05:43Z</vt:filetime>
  </property>
  <property fmtid="{D5CDD505-2E9C-101B-9397-08002B2CF9AE}" pid="4" name="UsrData">
    <vt:lpwstr>68ca87f385dbfc001fd02603wl</vt:lpwstr>
  </property>
  <property fmtid="{D5CDD505-2E9C-101B-9397-08002B2CF9AE}" pid="5" name="KSOProductBuildVer">
    <vt:lpwstr>2052-12.1.0.23125</vt:lpwstr>
  </property>
  <property fmtid="{D5CDD505-2E9C-101B-9397-08002B2CF9AE}" pid="6" name="ICV">
    <vt:lpwstr>13726C6C99CC4FCAA39CCFEE3933BEFB_13</vt:lpwstr>
  </property>
  <property fmtid="{D5CDD505-2E9C-101B-9397-08002B2CF9AE}" pid="7" name="KSOTemplateDocerSaveRecord">
    <vt:lpwstr>eyJoZGlkIjoiMjdmOWUwZTMyYjczZDA0NWY5NTZhMzkzYmY0YTA0NzgiLCJ1c2VySWQiOiIyOTEwNTM5NjEifQ==</vt:lpwstr>
  </property>
</Properties>
</file>