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163ED">
      <w:pPr>
        <w:spacing w:before="154" w:line="219" w:lineRule="auto"/>
        <w:jc w:val="both"/>
        <w:rPr>
          <w:rFonts w:hint="eastAsia" w:asciiTheme="majorEastAsia" w:hAnsiTheme="majorEastAsia" w:eastAsiaTheme="majorEastAsia" w:cstheme="majorEastAsia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pacing w:val="-3"/>
          <w:sz w:val="28"/>
          <w:szCs w:val="28"/>
          <w:lang w:val="en-US" w:eastAsia="zh-CN"/>
        </w:rPr>
        <w:t>附件3：</w:t>
      </w:r>
      <w:bookmarkStart w:id="2" w:name="_GoBack"/>
      <w:bookmarkEnd w:id="2"/>
    </w:p>
    <w:p w14:paraId="699E3016">
      <w:pPr>
        <w:spacing w:before="154" w:line="219" w:lineRule="auto"/>
        <w:jc w:val="center"/>
        <w:rPr>
          <w:rFonts w:ascii="宋体" w:hAnsi="宋体" w:eastAsia="宋体" w:cs="宋体"/>
          <w:spacing w:val="3"/>
          <w:sz w:val="24"/>
          <w:szCs w:val="24"/>
        </w:rPr>
      </w:pP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工匠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大师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工作室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四星级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评分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标准</w:t>
      </w:r>
    </w:p>
    <w:p w14:paraId="145C0855">
      <w:pPr>
        <w:spacing w:before="154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受评工作室</w:t>
      </w:r>
      <w:r>
        <w:rPr>
          <w:rFonts w:hint="eastAsia" w:ascii="宋体" w:hAnsi="宋体" w:eastAsia="宋体" w:cs="宋体"/>
          <w:spacing w:val="3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        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spacing w:val="3"/>
          <w:sz w:val="24"/>
          <w:szCs w:val="24"/>
          <w:lang w:val="en-US" w:eastAsia="zh-CN"/>
        </w:rPr>
        <w:t xml:space="preserve"> 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评价时间：            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            受评代表：</w:t>
      </w:r>
    </w:p>
    <w:tbl>
      <w:tblPr>
        <w:tblStyle w:val="8"/>
        <w:tblW w:w="16016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336"/>
        <w:gridCol w:w="1285"/>
        <w:gridCol w:w="1848"/>
        <w:gridCol w:w="5131"/>
        <w:gridCol w:w="853"/>
        <w:gridCol w:w="4273"/>
      </w:tblGrid>
      <w:tr w14:paraId="079FF3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978BE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一级指标</w:t>
            </w:r>
          </w:p>
        </w:tc>
        <w:tc>
          <w:tcPr>
            <w:tcW w:w="1336" w:type="dxa"/>
            <w:tcBorders>
              <w:tl2br w:val="nil"/>
              <w:tr2bl w:val="nil"/>
            </w:tcBorders>
            <w:vAlign w:val="center"/>
          </w:tcPr>
          <w:p w14:paraId="698BA51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vAlign w:val="center"/>
          </w:tcPr>
          <w:p w14:paraId="451F974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vAlign w:val="center"/>
          </w:tcPr>
          <w:p w14:paraId="30F57C2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4EC0968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1D1C80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273" w:type="dxa"/>
            <w:tcBorders>
              <w:tl2br w:val="nil"/>
              <w:tr2bl w:val="nil"/>
            </w:tcBorders>
            <w:vAlign w:val="center"/>
          </w:tcPr>
          <w:p w14:paraId="7A2DDCC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5"/>
                <w:sz w:val="21"/>
                <w:szCs w:val="21"/>
              </w:rPr>
              <w:t>评分说明</w:t>
            </w:r>
          </w:p>
        </w:tc>
      </w:tr>
      <w:tr w14:paraId="5CD73C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290" w:type="dxa"/>
            <w:vMerge w:val="restart"/>
            <w:tcBorders>
              <w:tl2br w:val="nil"/>
              <w:tr2bl w:val="nil"/>
            </w:tcBorders>
            <w:vAlign w:val="center"/>
          </w:tcPr>
          <w:p w14:paraId="6EDE316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2"/>
                <w:sz w:val="21"/>
                <w:szCs w:val="21"/>
              </w:rPr>
              <w:t>一、基本要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1"/>
                <w:szCs w:val="21"/>
              </w:rPr>
              <w:t>求</w:t>
            </w:r>
          </w:p>
          <w:p w14:paraId="49AB340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3B25E2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1.组织机构</w:t>
            </w:r>
          </w:p>
          <w:p w14:paraId="0225364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4F75874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1.1领衔人</w:t>
            </w:r>
          </w:p>
          <w:p w14:paraId="6BACFB7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268EBB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领衔人发挥作用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79D04BB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领衔人主持或参与创新攻关项目并取得成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果(1分)。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FDB201D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tcBorders>
              <w:tl2br w:val="nil"/>
              <w:tr2bl w:val="nil"/>
            </w:tcBorders>
            <w:vAlign w:val="center"/>
          </w:tcPr>
          <w:p w14:paraId="6000A51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提供领衔人主持或参与创新攻关项目及项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目成果的相关资料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由评价组综合判断，领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衔人没有主持或参与不给分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。</w:t>
            </w:r>
          </w:p>
        </w:tc>
      </w:tr>
      <w:tr w14:paraId="5C1AA3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353948AA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7276974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7C5796B3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3613E271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1509497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领衔人开展带徒传技(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分)及参与内外培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训(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902F7C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tcBorders>
              <w:tl2br w:val="nil"/>
              <w:tr2bl w:val="nil"/>
            </w:tcBorders>
            <w:vAlign w:val="center"/>
          </w:tcPr>
          <w:p w14:paraId="0B7A2F3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提供领衔人开展带徒传技及内外培训的通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知、签到表、照片等相关活动资料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组综合判断。</w:t>
            </w:r>
          </w:p>
        </w:tc>
      </w:tr>
      <w:tr w14:paraId="61AEBB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25EEB33F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1B16A1BF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4B248C0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1.2工作团队</w:t>
            </w:r>
          </w:p>
          <w:p w14:paraId="46E6B01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64A0E0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分工合理，各司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val="en-US" w:eastAsia="zh-CN"/>
              </w:rPr>
              <w:t>其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职，团结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协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作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5F5FCC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工作室组织机构健全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059A61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58C1C0E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提供团队基本情况介绍、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自工作室成立以来的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成员名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册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、组织机构图等，以正式发布文件为主要依据；由评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价组综合判断。</w:t>
            </w:r>
          </w:p>
        </w:tc>
      </w:tr>
      <w:tr w14:paraId="7DCCD1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433462B3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1240F00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44DC6A85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57A201FA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1F183AF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团队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骨干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5人及以上（0.5分），且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分工合理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（0.5分）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、责任明确(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2CB13B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2AB9165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AD37D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73FC74E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30F6002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2.场所设施</w:t>
            </w:r>
          </w:p>
          <w:p w14:paraId="5B02BB4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保障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2A1CCAB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2.1活动场所</w:t>
            </w:r>
          </w:p>
          <w:p w14:paraId="39C4F48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6FDAC3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活动场所符合实际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工作需要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5233573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活动场所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规模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满足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办公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展示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分)、交流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培训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等功能。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98B3500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64AA17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提供活动场所照片等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由评价组现场评估得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分。</w:t>
            </w:r>
          </w:p>
        </w:tc>
      </w:tr>
      <w:tr w14:paraId="109947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1C81DDAC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0F4C3E3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22F931F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2.2设备设施</w:t>
            </w:r>
          </w:p>
          <w:p w14:paraId="124B9FF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4154C5A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设备设施满足实际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工作需要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4A42FF3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建立设备设施台账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数量及功能满足工作室实际工作需要(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278EAE0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3D4DF3E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提供设备设施台账、主要设备设施照片、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需要维护的设施应提供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维护保养记录等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由评价组结合分析材料和考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察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现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场综合判断。</w:t>
            </w:r>
          </w:p>
        </w:tc>
      </w:tr>
      <w:tr w14:paraId="45228A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7F0755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7C90F5C5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44C6D8FD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13B063B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0C00EAB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设备设施维护保养责任到位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工作到位(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1D97F6D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17789B7A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D3730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AFBB477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7E8A829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3.机制建设</w:t>
            </w:r>
          </w:p>
          <w:p w14:paraId="4B85B1E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0C754FC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管理制度</w:t>
            </w:r>
          </w:p>
          <w:p w14:paraId="7ED3BA6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2FB65E2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管理运行、考核奖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励、成果转化等制度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健全完善。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4B7AB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有工作室日常工作管理制度(1分)。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F14C7E3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1562FF3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提供工作室日常工作管理制度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及相关执行记录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、工作室(或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单位)考核奖励制度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及相关执行记录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、工作室(或单位)成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果转化推广制度及相关记录等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由评价组综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合判断。</w:t>
            </w:r>
          </w:p>
        </w:tc>
      </w:tr>
      <w:tr w14:paraId="78ABF0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05CCD191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5D587C97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503F059C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29B33EB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9CE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有工作室(或单位)考核奖励制度(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0D32FB1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6A7CFBB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0E5C2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3705DF66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29F094B7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28D8D12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05BACFDC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FAF09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有工作室(或单位)成果转化推广制度(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E62DD31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7975786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762DB4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2ACD9986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0940C72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0E1AB4C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工作经费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794B08A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工作经费满足实际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工作需要，工作经费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使用合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val="en-US" w:eastAsia="zh-CN"/>
              </w:rPr>
              <w:t>规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DB73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工作经费有保障(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7CB5EB5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325CA14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提供经费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审批、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使用清单等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由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评价组综合判断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。</w:t>
            </w:r>
          </w:p>
        </w:tc>
      </w:tr>
      <w:tr w14:paraId="22F12C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539791F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top"/>
          </w:tcPr>
          <w:p w14:paraId="6BAB199A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top"/>
          </w:tcPr>
          <w:p w14:paraId="7038357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top"/>
          </w:tcPr>
          <w:p w14:paraId="1D288DE3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1446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</w:rPr>
              <w:t>工作经费使用合规(1分)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top"/>
          </w:tcPr>
          <w:p w14:paraId="6A80EA9C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top"/>
          </w:tcPr>
          <w:p w14:paraId="47C2BBF9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52E31909">
      <w:pPr>
        <w:spacing w:line="349" w:lineRule="auto"/>
        <w:rPr>
          <w:rFonts w:ascii="Arial"/>
          <w:sz w:val="21"/>
        </w:rPr>
      </w:pPr>
    </w:p>
    <w:tbl>
      <w:tblPr>
        <w:tblStyle w:val="8"/>
        <w:tblW w:w="1593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273"/>
        <w:gridCol w:w="1312"/>
        <w:gridCol w:w="1818"/>
        <w:gridCol w:w="5167"/>
        <w:gridCol w:w="848"/>
        <w:gridCol w:w="1357"/>
        <w:gridCol w:w="2888"/>
      </w:tblGrid>
      <w:tr w14:paraId="586A27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tcBorders>
              <w:tl2br w:val="nil"/>
              <w:tr2bl w:val="nil"/>
            </w:tcBorders>
            <w:vAlign w:val="center"/>
          </w:tcPr>
          <w:p w14:paraId="0EBB6F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一级指标</w:t>
            </w:r>
          </w:p>
        </w:tc>
        <w:tc>
          <w:tcPr>
            <w:tcW w:w="1273" w:type="dxa"/>
            <w:tcBorders>
              <w:tl2br w:val="nil"/>
              <w:tr2bl w:val="nil"/>
            </w:tcBorders>
            <w:vAlign w:val="center"/>
          </w:tcPr>
          <w:p w14:paraId="6D8B4C2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3881AFF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449231D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086FE1F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01D8043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245" w:type="dxa"/>
            <w:gridSpan w:val="2"/>
            <w:tcBorders>
              <w:tl2br w:val="nil"/>
              <w:tr2bl w:val="nil"/>
            </w:tcBorders>
            <w:vAlign w:val="center"/>
          </w:tcPr>
          <w:p w14:paraId="00FF1AB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5"/>
                <w:sz w:val="21"/>
                <w:szCs w:val="21"/>
              </w:rPr>
              <w:t>评分说明</w:t>
            </w:r>
          </w:p>
        </w:tc>
      </w:tr>
      <w:tr w14:paraId="4510AA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restart"/>
            <w:tcBorders>
              <w:tl2br w:val="nil"/>
              <w:tr2bl w:val="nil"/>
            </w:tcBorders>
            <w:vAlign w:val="center"/>
          </w:tcPr>
          <w:p w14:paraId="6A6CAE0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二、工作开展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分)</w:t>
            </w: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5E5DB4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4.创新工作</w:t>
            </w:r>
          </w:p>
          <w:p w14:paraId="22E9269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188E58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4.1创新目标</w:t>
            </w:r>
          </w:p>
          <w:p w14:paraId="5C0F63A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70B46E7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有明确的技术攻关</w:t>
            </w:r>
            <w:r>
              <w:rPr>
                <w:rFonts w:hint="eastAsia" w:asciiTheme="minorEastAsia" w:hAnsiTheme="minorEastAsia" w:eastAsiaTheme="minorEastAsia" w:cstheme="minorEastAsia"/>
                <w:spacing w:val="5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课题和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创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新目标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4C5B7D9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有年度工作方案或计划(1分)。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52D62D6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1C044C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提供年度工作方案(或计划)、年度工作方案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实行闭环管理证明材料等；由评价组综合判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断。</w:t>
            </w:r>
          </w:p>
        </w:tc>
      </w:tr>
      <w:tr w14:paraId="62DC87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2F1C32A1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6ACA5A4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5F9AD3FA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08E0907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192FF37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对年度工作方案实行闭环管理(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70F88B0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D7F2DC1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DC246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4BA3B54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79FE43DF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01D57A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4.2工作台账</w:t>
            </w:r>
          </w:p>
          <w:p w14:paraId="6B1A09C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26F04F2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1"/>
                <w:szCs w:val="21"/>
              </w:rPr>
              <w:t>完备记录日常活动、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1"/>
                <w:szCs w:val="21"/>
              </w:rPr>
              <w:t>创新成果和人才培养或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1"/>
                <w:szCs w:val="21"/>
                <w:lang w:val="en-US" w:eastAsia="zh-CN"/>
              </w:rPr>
              <w:t>工程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1"/>
                <w:szCs w:val="21"/>
              </w:rPr>
              <w:t>质量改进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活动等事项。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08C5FC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建立有包括日常活动记录(1分)、创新成果清单(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分)、人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才培养清单(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分)、荣誉档案(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分)、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交流活动档案(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(根据需要建立电子文档和纸质文档)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044A575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7F648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1"/>
                <w:szCs w:val="21"/>
              </w:rPr>
              <w:t>提供日常活动记录、创新成果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1"/>
                <w:szCs w:val="21"/>
                <w:lang w:val="en-US" w:eastAsia="zh-CN"/>
              </w:rPr>
              <w:t>清单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1"/>
                <w:szCs w:val="21"/>
              </w:rPr>
              <w:t>、人才培养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1"/>
                <w:szCs w:val="21"/>
                <w:lang w:val="en-US" w:eastAsia="zh-CN"/>
              </w:rPr>
              <w:t>清单</w:t>
            </w:r>
            <w:r>
              <w:rPr>
                <w:rFonts w:hint="eastAsia" w:asciiTheme="minorEastAsia" w:hAnsiTheme="minorEastAsia" w:eastAsiaTheme="minorEastAsia" w:cstheme="minorEastAsia"/>
                <w:spacing w:val="-5"/>
                <w:sz w:val="21"/>
                <w:szCs w:val="21"/>
              </w:rPr>
              <w:t>、荣誉档案、交流活动档案、档案佐证材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</w:rPr>
              <w:t>料、台账管理专档等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</w:rPr>
              <w:t>由评价组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综合判断。</w:t>
            </w:r>
          </w:p>
        </w:tc>
      </w:tr>
      <w:tr w14:paraId="0CF487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32206430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3DC5878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7E30FF87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6AD75C0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1CDA0B7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相应档案佐证材料齐备(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57A695C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547AE3C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374A0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05B6733A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62B4233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5.人才培养</w:t>
            </w:r>
          </w:p>
          <w:p w14:paraId="184B438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36B7299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5.1培训交流</w:t>
            </w:r>
          </w:p>
          <w:p w14:paraId="11B51C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2B32DCC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开展对内培训、对外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技术交流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人才培养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等情况。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3D777DD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对内开展人才培养(培训)有计划(1分)有效果(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5E186255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16FB6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1"/>
                <w:szCs w:val="21"/>
              </w:rPr>
              <w:t>提供培训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1"/>
                <w:szCs w:val="21"/>
                <w:lang w:val="en-US" w:eastAsia="zh-CN"/>
              </w:rPr>
              <w:t>人才培养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1"/>
                <w:szCs w:val="21"/>
              </w:rPr>
              <w:t>计划，组织参加进修、培训、技术交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流活动通知、签到表、照片等相关活动资料；由评价组综合判断。</w:t>
            </w:r>
          </w:p>
        </w:tc>
      </w:tr>
      <w:tr w14:paraId="26AB27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727F9B6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6E7DD3CA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5A45EE2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259626A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2D4FF66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对外开展人才培养(培训)或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对标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交流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至少3次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2221022F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18C9E6C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44E984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  <w:jc w:val="center"/>
        </w:trPr>
        <w:tc>
          <w:tcPr>
            <w:tcW w:w="1268" w:type="dxa"/>
            <w:vMerge w:val="restart"/>
            <w:tcBorders>
              <w:tl2br w:val="nil"/>
              <w:tr2bl w:val="nil"/>
            </w:tcBorders>
            <w:vAlign w:val="center"/>
          </w:tcPr>
          <w:p w14:paraId="46D557B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三、创新成效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75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37AC9DA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6.创新业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绩</w:t>
            </w:r>
          </w:p>
          <w:p w14:paraId="1B8118C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65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755B5B2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6.1创新成果</w:t>
            </w:r>
          </w:p>
          <w:p w14:paraId="5E0C42F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5B83116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6"/>
                <w:sz w:val="21"/>
                <w:szCs w:val="21"/>
              </w:rPr>
              <w:t>开展群众性技术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7"/>
                <w:sz w:val="21"/>
                <w:szCs w:val="21"/>
              </w:rPr>
              <w:t>攻关、技术革新和发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明创造活动，破解技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7"/>
                <w:sz w:val="21"/>
                <w:szCs w:val="21"/>
              </w:rPr>
              <w:t>术难题，推动企业技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3"/>
                <w:sz w:val="21"/>
                <w:szCs w:val="21"/>
              </w:rPr>
              <w:t>术进步等方面的新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成果。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636146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完成科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技计划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项目、</w:t>
            </w:r>
            <w:bookmarkStart w:id="0" w:name="OLE_LINK1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科技进步奖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科技成果评价、科技创新成果、施工工法、</w:t>
            </w:r>
            <w:bookmarkEnd w:id="0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新产品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或新材料、新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备)开发工作、新工艺(或新方法、新模式、新技术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)开发工作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按照评选单位和层级打分。最多得30分。其中：</w:t>
            </w:r>
          </w:p>
          <w:p w14:paraId="4A19E3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国家科技主管部门评估或评价的，30分/项；</w:t>
            </w:r>
          </w:p>
          <w:p w14:paraId="3B5135B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国家建设主管部门评估或评价的，10分/项；</w:t>
            </w:r>
          </w:p>
          <w:p w14:paraId="77720D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省级科技主管部门评估或评价的，20分/项；</w:t>
            </w:r>
          </w:p>
          <w:p w14:paraId="23F63D4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省级建设主管部门评估或评价的，5分/项；</w:t>
            </w:r>
          </w:p>
          <w:p w14:paraId="4F0AD7D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国家级行业协会评估或评价的，7分/项；最多计入5项。</w:t>
            </w:r>
          </w:p>
          <w:p w14:paraId="31CC15C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省级行业协会评估或评价的，2分/项。最多计入5项。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740D183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vMerge w:val="restart"/>
            <w:tcBorders>
              <w:tl2br w:val="nil"/>
              <w:tr2bl w:val="nil"/>
            </w:tcBorders>
            <w:vAlign w:val="center"/>
          </w:tcPr>
          <w:p w14:paraId="55951E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提供成果清单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鉴定资料等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相关证明材料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未列入评分标准的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其它市级以上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技术攻关成果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适当给分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；但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该项累计加分不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超过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6471A9F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至少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名工作室成员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应为创新成果、科研项目、课题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等的主要完成人。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工作室成员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为该企业（或其他团体会员）正式员工。</w:t>
            </w:r>
          </w:p>
        </w:tc>
      </w:tr>
      <w:tr w14:paraId="3E5507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5387AE43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1636B990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3098AFFD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49F928B6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41053A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发明专利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eastAsia="zh-CN"/>
              </w:rPr>
              <w:t>；</w:t>
            </w:r>
          </w:p>
          <w:p w14:paraId="748AFD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实用新型专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利、外观设计专利，一项得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分。</w:t>
            </w:r>
          </w:p>
          <w:p w14:paraId="2974FB9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软件著作权、高新技术产品，一项得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分。</w:t>
            </w:r>
          </w:p>
          <w:p w14:paraId="1CF797F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该项最多得分10分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0CAF1CA7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tcBorders>
              <w:tl2br w:val="nil"/>
              <w:tr2bl w:val="nil"/>
            </w:tcBorders>
            <w:vAlign w:val="center"/>
          </w:tcPr>
          <w:p w14:paraId="57C0FDE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6F0A8140">
            <w:pPr>
              <w:keepNext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1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至少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工作室成员应为发明人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设计人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可在</w:t>
            </w:r>
            <w:bookmarkStart w:id="1" w:name="OLE_LINK2"/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国家知识产权局</w:t>
            </w:r>
            <w:bookmarkEnd w:id="1"/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网站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www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.cn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64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ipa.gov.cn)查询。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工作室成员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为该企业（或其他团体会员）正式员工。</w:t>
            </w:r>
          </w:p>
          <w:p w14:paraId="71C8013F">
            <w:pPr>
              <w:keepNext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1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软件著作权：工作室所在单位应为著作权人，可在中国版权保护中心网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www.ccopyright.com.cn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询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3"/>
                <w:sz w:val="21"/>
                <w:szCs w:val="21"/>
              </w:rPr>
              <w:t>高新技术产品：工作室所在单位应为持有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者。</w:t>
            </w:r>
          </w:p>
        </w:tc>
      </w:tr>
      <w:tr w14:paraId="76A86F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03E6837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39487A2F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07D222B3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073C26A0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78EA90A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主编出版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著作一本得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副主编一本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最多计入1篇；被SCI、EI、CPCI收录或在《中文核心期刊要目总览》收录的学术期刊上发表学术论文一篇得5分，最多计入1篇；其它国家级期刊论文一篇得1分，最多计入3篇。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1EB17C6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tcBorders>
              <w:tl2br w:val="nil"/>
              <w:tr2bl w:val="nil"/>
            </w:tcBorders>
            <w:vAlign w:val="center"/>
          </w:tcPr>
          <w:p w14:paraId="100FECB1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2D688FB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至少一名工作室成员应为作者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val="en-US" w:eastAsia="zh-CN"/>
              </w:rPr>
              <w:t>论文内容应与工作室研究课题对应。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</w:tc>
      </w:tr>
      <w:tr w14:paraId="1C6F76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7F07727F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7EA53E8B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4226E639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4BB832AC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C477D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主编国家标准得10分/项，参编5分/项；</w:t>
            </w:r>
          </w:p>
          <w:p w14:paraId="077E523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主编地方标准得5分/项，参编2分/项；</w:t>
            </w:r>
          </w:p>
          <w:p w14:paraId="7EB6291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主持团体标准得2分/项，参编1分/项。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0FFC82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57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C5A3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4392D95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主编(参编)佐证材料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批准文件或标准出版物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等；由评价组综合判断评分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按项数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累计加分，该项得分不超过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至少一名工作室成员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val="en-US" w:eastAsia="zh-CN"/>
              </w:rPr>
              <w:t>参与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eastAsia="zh-CN"/>
              </w:rPr>
              <w:t>。</w:t>
            </w:r>
          </w:p>
        </w:tc>
      </w:tr>
    </w:tbl>
    <w:p w14:paraId="6332B578">
      <w:pPr>
        <w:rPr>
          <w:rFonts w:ascii="Arial" w:hAnsi="Arial" w:eastAsia="Arial" w:cs="Arial"/>
          <w:color w:val="auto"/>
          <w:sz w:val="21"/>
          <w:szCs w:val="21"/>
        </w:rPr>
        <w:sectPr>
          <w:headerReference r:id="rId5" w:type="default"/>
          <w:footerReference r:id="rId6" w:type="default"/>
          <w:pgSz w:w="16838" w:h="11900" w:orient="landscape"/>
          <w:pgMar w:top="850" w:right="567" w:bottom="1134" w:left="567" w:header="850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00C59681">
      <w:pPr>
        <w:rPr>
          <w:rFonts w:ascii="Arial"/>
          <w:color w:val="auto"/>
          <w:sz w:val="21"/>
        </w:rPr>
      </w:pPr>
    </w:p>
    <w:tbl>
      <w:tblPr>
        <w:tblStyle w:val="8"/>
        <w:tblW w:w="1593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1308"/>
        <w:gridCol w:w="1308"/>
        <w:gridCol w:w="1815"/>
        <w:gridCol w:w="5133"/>
        <w:gridCol w:w="851"/>
        <w:gridCol w:w="4243"/>
      </w:tblGrid>
      <w:tr w14:paraId="683BAC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C928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6"/>
                <w:sz w:val="21"/>
                <w:szCs w:val="21"/>
              </w:rPr>
              <w:t>一级指标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AE92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21"/>
                <w:szCs w:val="21"/>
              </w:rPr>
              <w:t>二级指标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6AB53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CC120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8BE7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C0866B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3D1BD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5"/>
                <w:sz w:val="21"/>
                <w:szCs w:val="21"/>
              </w:rPr>
              <w:t>评分说明</w:t>
            </w:r>
          </w:p>
        </w:tc>
      </w:tr>
      <w:tr w14:paraId="6FFC7E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1273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97DE7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  <w:sz w:val="21"/>
                <w:szCs w:val="21"/>
              </w:rPr>
              <w:t>三、创新成效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  <w:p w14:paraId="30508D4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FC63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6.创新业绩</w:t>
            </w:r>
          </w:p>
          <w:p w14:paraId="1D21B9D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1C977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2技能提升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5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2E74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实</w:t>
            </w:r>
            <w:r>
              <w:rPr>
                <w:rFonts w:hint="eastAsia" w:ascii="宋体" w:hAnsi="宋体" w:eastAsia="宋体" w:cs="宋体"/>
                <w:color w:val="auto"/>
                <w:spacing w:val="-23"/>
                <w:sz w:val="21"/>
                <w:szCs w:val="21"/>
              </w:rPr>
              <w:t>现“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1"/>
                <w:szCs w:val="21"/>
              </w:rPr>
              <w:t>传帮带”效果，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培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养和造就高技能人才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等方面的新成果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1BE37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83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所培养的人才荣获政府相关职能部门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或市级以上行业协会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颁发的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先进模范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等称号，每人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每项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得1分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CF19CD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AB95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提供技能传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授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活动的过程记录、文件，技能传授对象获得人才称号、技能竞赛奖项清单及证书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：由评价组结合分析材料和考察现场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综合判断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累计加分，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分。</w:t>
            </w:r>
          </w:p>
        </w:tc>
      </w:tr>
      <w:tr w14:paraId="1960EC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F0AD98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9CE733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2E4C5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BA3B5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DEAF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培训对象荣获技能竞赛奖项：国家级奖励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一项3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省级奖励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一项2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；市级奖励一项1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979459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E6C25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50B74F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94C2A8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4EF1E7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8D2234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CF76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FB4CC4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队成员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帮助培养(培训)对象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得到技能提升(1分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职称晋升(1分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)。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0A2B4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265ED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提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</w:rPr>
              <w:t>供团队成员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1"/>
                <w:szCs w:val="21"/>
              </w:rPr>
              <w:t>所帮助培养(培训)对象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</w:rPr>
              <w:t>得到技能提升、职称晋升清单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证书或文件等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相关证明材料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由评价组综合判断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分。</w:t>
            </w:r>
          </w:p>
        </w:tc>
      </w:tr>
      <w:tr w14:paraId="0F2A57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D61F30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1C3B1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979E2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6.3工程质量</w:t>
            </w:r>
          </w:p>
          <w:p w14:paraId="1688EC3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荣誉(15分)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228D3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工作室成员参与或指导项目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获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工程质量奖、QC成果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69761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市级以上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政府相关职能部门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或行业协会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给予的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质量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荣誉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鲁班奖、国优、中国建筑工程装饰奖4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质量奖1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/项。满分8分。</w:t>
            </w:r>
          </w:p>
          <w:p w14:paraId="3C0828B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QC成果：国家级一等成果2分/项，国家级二等成果1分/项，省级一等成果0.5分/项；满分2分。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A48024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8CCE8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提供荣誉奖励清单及证书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文件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等；由评价组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以工作室对该质量奖项的贡献程度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综合判断评分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按获奖个数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累计加分，该项得分不超过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</w:tc>
      </w:tr>
      <w:tr w14:paraId="125813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6B9D8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6E4F3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.创新效益</w:t>
            </w:r>
          </w:p>
          <w:p w14:paraId="6C7D07D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分)</w:t>
            </w: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33860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.1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科技成果转化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(5分)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B7774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2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技成果转化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率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6BC6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right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工作室所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形成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知识产权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率达70%及以上，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得5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达50%-70%，得3分。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3AAB63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0165A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成果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应用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相关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影像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佐证材料；由评价组结合分析材料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</w:rPr>
              <w:t>和考察现场综合判断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eastAsia="zh-CN"/>
              </w:rPr>
              <w:t>。</w:t>
            </w:r>
          </w:p>
        </w:tc>
      </w:tr>
      <w:tr w14:paraId="4F3AE1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  <w:jc w:val="center"/>
        </w:trPr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F5C0C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428CC0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0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7722C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.2社会效益</w:t>
            </w:r>
          </w:p>
          <w:p w14:paraId="17C1ACC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(5分)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9C330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表彰、报道情况</w:t>
            </w:r>
          </w:p>
        </w:tc>
        <w:tc>
          <w:tcPr>
            <w:tcW w:w="513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47581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工作室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获得地市级及以上政府部门表彰(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分),获得市级以上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媒体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(媒体)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报道(2分),获得自媒体报道宣传(1分)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63E30E">
            <w:pPr>
              <w:pStyle w:val="9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2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538CF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提供表彰、报道清单及相关证明材料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由评价组综合判断评分；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累计加分，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该项得分不超过5分。</w:t>
            </w:r>
          </w:p>
        </w:tc>
      </w:tr>
      <w:tr w14:paraId="1DBFB3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  <w:jc w:val="center"/>
        </w:trPr>
        <w:tc>
          <w:tcPr>
            <w:tcW w:w="15931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C692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注：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1.评选四星级工匠（大师）工作室须成立3年以上。</w:t>
            </w:r>
          </w:p>
          <w:p w14:paraId="759C89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2.评选四星级工匠（大师）工作室总得分不得低于80分，且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创新成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效得分不得低于55分。</w:t>
            </w:r>
          </w:p>
          <w:p w14:paraId="0D36E1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3.创新成果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均是工作室成立以后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近3年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所获得的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。</w:t>
            </w:r>
          </w:p>
          <w:p w14:paraId="31D9EC2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申报材料弄虚作假或存在不实情况的，一经核实，取消资格并通报批评。</w:t>
            </w:r>
          </w:p>
        </w:tc>
      </w:tr>
    </w:tbl>
    <w:p w14:paraId="65D07111">
      <w:pPr>
        <w:rPr>
          <w:rFonts w:ascii="Arial"/>
          <w:sz w:val="21"/>
        </w:rPr>
      </w:pPr>
    </w:p>
    <w:sectPr>
      <w:footerReference r:id="rId7" w:type="default"/>
      <w:pgSz w:w="16838" w:h="11900" w:orient="landscape"/>
      <w:pgMar w:top="850" w:right="567" w:bottom="1134" w:left="567" w:header="850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FDA77">
    <w:pPr>
      <w:ind w:left="13595"/>
      <w:rPr>
        <w:rFonts w:ascii="宋体" w:hAnsi="宋体" w:eastAsia="宋体" w:cs="宋体"/>
        <w:sz w:val="25"/>
        <w:szCs w:val="2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D5682">
    <w:pPr>
      <w:pStyle w:val="2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6A56A">
    <w:pPr>
      <w:pStyle w:val="4"/>
      <w:jc w:val="center"/>
      <w:rPr>
        <w:rFonts w:hint="eastAsia" w:eastAsia="黑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GFmNGZlNzUyYWZiZDFhYWQ1MzI1YmJmYmVlZjNiNzYifQ=="/>
  </w:docVars>
  <w:rsids>
    <w:rsidRoot w:val="00000000"/>
    <w:rsid w:val="04BB304C"/>
    <w:rsid w:val="04E62E18"/>
    <w:rsid w:val="05542478"/>
    <w:rsid w:val="071C0D73"/>
    <w:rsid w:val="0AF52979"/>
    <w:rsid w:val="0BDE3A0A"/>
    <w:rsid w:val="0C8F1EAB"/>
    <w:rsid w:val="0CAF4438"/>
    <w:rsid w:val="0CF629FE"/>
    <w:rsid w:val="0E112217"/>
    <w:rsid w:val="0E545CC1"/>
    <w:rsid w:val="0E71409B"/>
    <w:rsid w:val="0E8006AC"/>
    <w:rsid w:val="0FA43FFC"/>
    <w:rsid w:val="10370DC8"/>
    <w:rsid w:val="103C4836"/>
    <w:rsid w:val="11890227"/>
    <w:rsid w:val="12C841C5"/>
    <w:rsid w:val="137022B4"/>
    <w:rsid w:val="141B23B3"/>
    <w:rsid w:val="146855F8"/>
    <w:rsid w:val="151B1BCE"/>
    <w:rsid w:val="17BE7C25"/>
    <w:rsid w:val="1A78079E"/>
    <w:rsid w:val="1D8F1E47"/>
    <w:rsid w:val="1DDC2BB3"/>
    <w:rsid w:val="1EAE301E"/>
    <w:rsid w:val="1EC36C51"/>
    <w:rsid w:val="20507DB9"/>
    <w:rsid w:val="215356E0"/>
    <w:rsid w:val="217001E2"/>
    <w:rsid w:val="217A776E"/>
    <w:rsid w:val="21DF4F43"/>
    <w:rsid w:val="21F67B4C"/>
    <w:rsid w:val="23F511B0"/>
    <w:rsid w:val="2455546D"/>
    <w:rsid w:val="25D725DE"/>
    <w:rsid w:val="265E6DF4"/>
    <w:rsid w:val="27545EB0"/>
    <w:rsid w:val="27B150B0"/>
    <w:rsid w:val="295A7012"/>
    <w:rsid w:val="2A622692"/>
    <w:rsid w:val="2B277B63"/>
    <w:rsid w:val="2B4C7C40"/>
    <w:rsid w:val="2B577D1D"/>
    <w:rsid w:val="2F416D1A"/>
    <w:rsid w:val="2F972DDE"/>
    <w:rsid w:val="30DF399D"/>
    <w:rsid w:val="332F6239"/>
    <w:rsid w:val="33E66BBA"/>
    <w:rsid w:val="387E4B3B"/>
    <w:rsid w:val="3A0F6392"/>
    <w:rsid w:val="3A5F71FB"/>
    <w:rsid w:val="3D377FE8"/>
    <w:rsid w:val="3DF07624"/>
    <w:rsid w:val="40526FD9"/>
    <w:rsid w:val="429338D8"/>
    <w:rsid w:val="42F779C3"/>
    <w:rsid w:val="43D83C99"/>
    <w:rsid w:val="44240C8C"/>
    <w:rsid w:val="45E427E9"/>
    <w:rsid w:val="4604204E"/>
    <w:rsid w:val="47B35C42"/>
    <w:rsid w:val="480C5CBF"/>
    <w:rsid w:val="4AC565F9"/>
    <w:rsid w:val="4DD76D6F"/>
    <w:rsid w:val="4F5166AD"/>
    <w:rsid w:val="4FB703E1"/>
    <w:rsid w:val="50275849"/>
    <w:rsid w:val="519404CA"/>
    <w:rsid w:val="5235085E"/>
    <w:rsid w:val="527E1EAF"/>
    <w:rsid w:val="52A42F98"/>
    <w:rsid w:val="52B74209"/>
    <w:rsid w:val="52C421C4"/>
    <w:rsid w:val="52DC038D"/>
    <w:rsid w:val="54C618EB"/>
    <w:rsid w:val="54D264E2"/>
    <w:rsid w:val="5A06561A"/>
    <w:rsid w:val="5B6559BA"/>
    <w:rsid w:val="5FB40B93"/>
    <w:rsid w:val="604F4E8B"/>
    <w:rsid w:val="60E658E2"/>
    <w:rsid w:val="61923281"/>
    <w:rsid w:val="61A84853"/>
    <w:rsid w:val="61DF60E6"/>
    <w:rsid w:val="625B7488"/>
    <w:rsid w:val="63B92C0E"/>
    <w:rsid w:val="64A04506"/>
    <w:rsid w:val="67915EE0"/>
    <w:rsid w:val="686B65DA"/>
    <w:rsid w:val="6A675F4C"/>
    <w:rsid w:val="6A9C7D94"/>
    <w:rsid w:val="6BDA5F51"/>
    <w:rsid w:val="6C180827"/>
    <w:rsid w:val="6FFE1AE2"/>
    <w:rsid w:val="70786C79"/>
    <w:rsid w:val="71CC79D6"/>
    <w:rsid w:val="725D5413"/>
    <w:rsid w:val="7298621E"/>
    <w:rsid w:val="72A9042B"/>
    <w:rsid w:val="74210A09"/>
    <w:rsid w:val="76C07AF1"/>
    <w:rsid w:val="793D367B"/>
    <w:rsid w:val="7970183D"/>
    <w:rsid w:val="7B136D89"/>
    <w:rsid w:val="7C7C095E"/>
    <w:rsid w:val="7C966EF7"/>
    <w:rsid w:val="7E0B01EB"/>
    <w:rsid w:val="7E5E656D"/>
    <w:rsid w:val="7F531E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2991</Words>
  <Characters>3195</Characters>
  <TotalTime>1</TotalTime>
  <ScaleCrop>false</ScaleCrop>
  <LinksUpToDate>false</LinksUpToDate>
  <CharactersWithSpaces>3276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2025-09-17T18:05:00Z</dcterms:created>
  <dc:creator>Administrator</dc:creator>
  <cp:lastModifiedBy>SmileWei</cp:lastModifiedBy>
  <cp:lastPrinted>2025-11-14T01:40:00Z</cp:lastPrinted>
  <dcterms:modified xsi:type="dcterms:W3CDTF">2025-11-14T09:22:06Z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2025-09-17T18:05:43Z</vt:filetime>
  </property>
  <property fmtid="{D5CDD505-2E9C-101B-9397-08002B2CF9AE}" pid="4" name="UsrData">
    <vt:lpwstr>68ca87f385dbfc001fd02603wl</vt:lpwstr>
  </property>
  <property fmtid="{D5CDD505-2E9C-101B-9397-08002B2CF9AE}" pid="5" name="KSOProductBuildVer">
    <vt:lpwstr>2052-12.1.0.23125</vt:lpwstr>
  </property>
  <property fmtid="{D5CDD505-2E9C-101B-9397-08002B2CF9AE}" pid="6" name="ICV">
    <vt:lpwstr>AADF13B053E046F79F9ADD5494877ACD_13</vt:lpwstr>
  </property>
  <property fmtid="{D5CDD505-2E9C-101B-9397-08002B2CF9AE}" pid="7" name="KSOTemplateDocerSaveRecord">
    <vt:lpwstr>eyJoZGlkIjoiMjdmOWUwZTMyYjczZDA0NWY5NTZhMzkzYmY0YTA0NzgiLCJ1c2VySWQiOiIyOTEwNTM5NjEifQ==</vt:lpwstr>
  </property>
</Properties>
</file>