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2B5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附件：</w:t>
      </w:r>
    </w:p>
    <w:p w14:paraId="7656F8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Autospacing="0" w:line="240" w:lineRule="auto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snapToGrid w:val="0"/>
          <w:color w:val="000000" w:themeColor="text1"/>
          <w:spacing w:val="0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 xml:space="preserve">2025年地坪产业发展大会暨“跨界融合·探索地坪新路径”交流会  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回执表</w:t>
      </w:r>
    </w:p>
    <w:p w14:paraId="2B3134F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eastAsia" w:ascii="华文隶书" w:hAnsi="黑体" w:eastAsia="华文隶书"/>
          <w:b/>
          <w:sz w:val="10"/>
          <w:szCs w:val="10"/>
        </w:rPr>
      </w:pPr>
    </w:p>
    <w:tbl>
      <w:tblPr>
        <w:tblStyle w:val="2"/>
        <w:tblW w:w="0" w:type="auto"/>
        <w:tblInd w:w="-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740"/>
        <w:gridCol w:w="930"/>
        <w:gridCol w:w="1710"/>
        <w:gridCol w:w="1230"/>
        <w:gridCol w:w="2048"/>
      </w:tblGrid>
      <w:tr w14:paraId="1E55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43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79003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6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F0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5EF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99DB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E2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0A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71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27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53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131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807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AB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45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D4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96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EC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839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CD2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CD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0B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DA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A0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4D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B6A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AE4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48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2F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A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02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E5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660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BC0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1C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B8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CE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7F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1A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F21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1D0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51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8C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AC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3D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2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D6A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8A9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D6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0F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11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FC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04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7A6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50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BB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E1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4C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19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1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4B8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96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76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32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5DB0FF7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D204FF7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本次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会议不收取任何费用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参会人员交通、食宿费用自理。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14:textFill>
            <w14:solidFill>
              <w14:schemeClr w14:val="tx1"/>
            </w14:solidFill>
          </w14:textFill>
        </w:rPr>
        <w:t>请参会人员务必在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前报送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至: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>wxr13453190868 @126.com</w:t>
      </w:r>
    </w:p>
    <w:p w14:paraId="6B921724"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2、同一个单位可填写一张回执表。</w:t>
      </w:r>
    </w:p>
    <w:p w14:paraId="100720F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36168"/>
    <w:rsid w:val="4703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2025-08-29T09:29:00Z</dcterms:created>
  <dc:creator>IceWave</dc:creator>
  <cp:lastModifiedBy>IceWave</cp:lastModifiedBy>
  <dcterms:modified xsi:type="dcterms:W3CDTF">2025-08-29T09:30:18Z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8759E359E6D84646AB0810970908BEC0_11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