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2B5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1300C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2025年山西省建筑装饰行业“既有建筑幕墙</w:t>
      </w:r>
    </w:p>
    <w:p w14:paraId="7656F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napToGrid w:val="0"/>
          <w:color w:val="000000" w:themeColor="text1"/>
          <w:spacing w:val="0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新技术与新材料应用”专题讲座</w:t>
      </w: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回执表</w:t>
      </w:r>
      <w:bookmarkEnd w:id="0"/>
    </w:p>
    <w:p w14:paraId="2B3134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华文隶书" w:hAnsi="黑体" w:eastAsia="华文隶书"/>
          <w:b/>
          <w:sz w:val="36"/>
          <w:szCs w:val="36"/>
        </w:rPr>
      </w:pPr>
    </w:p>
    <w:tbl>
      <w:tblPr>
        <w:tblStyle w:val="3"/>
        <w:tblW w:w="0" w:type="auto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740"/>
        <w:gridCol w:w="930"/>
        <w:gridCol w:w="1710"/>
        <w:gridCol w:w="1230"/>
        <w:gridCol w:w="2048"/>
      </w:tblGrid>
      <w:tr w14:paraId="1E55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43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9003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6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F0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5EF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9DB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E2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A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71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7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5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13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807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A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4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D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96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EC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3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CD2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DA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A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B6A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AE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2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02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66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C0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1C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B8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E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7F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2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1D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51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8C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AC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3D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2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6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A9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D6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0F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11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F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4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A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0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B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E1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4C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19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4B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32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8AC05EF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培训不收取任何费用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，请参会人员务必在6月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）前报送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"mailto:1953668714@qq.com。"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1953668714@qq.com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6B921724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2、同一个单位可填写一张回执表。</w:t>
      </w:r>
    </w:p>
    <w:p w14:paraId="642C4E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4664D"/>
    <w:rsid w:val="11E4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rFonts w:ascii="Cambria" w:hAnsi="Cambria" w:eastAsia="宋体" w:cs="Times New Roman"/>
      <w:color w:val="366091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2025-05-30T11:29:00Z</dcterms:created>
  <dc:creator>IceWave</dc:creator>
  <cp:lastModifiedBy>IceWave</cp:lastModifiedBy>
  <dcterms:modified xsi:type="dcterms:W3CDTF">2025-05-30T11:30:27Z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C7C5BED3CD884E229F224A192499F49B_11</vt:lpwstr>
  </property>
  <property fmtid="{D5CDD505-2E9C-101B-9397-08002B2CF9AE}" pid="4" name="KSOTemplateDocerSaveRecord">
    <vt:lpwstr>eyJoZGlkIjoiYTUxNGRhN2NlNTlmN2ZiNzdmMWQ3Yzk3NzQ3MzBkNTYiLCJ1c2VySWQiOiI5MzU2MTgxMzIifQ==</vt:lpwstr>
  </property>
</Properties>
</file>