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5387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2" w:afterAutospacing="0" w:line="630" w:lineRule="atLeast"/>
        <w:ind w:left="0" w:right="0"/>
        <w:jc w:val="both"/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i w:val="0"/>
          <w:iCs w:val="0"/>
          <w:caps w:val="0"/>
          <w:color w:val="auto"/>
          <w:spacing w:val="0"/>
          <w:sz w:val="28"/>
          <w:szCs w:val="28"/>
          <w:bdr w:val="none" w:color="auto" w:sz="0" w:space="0"/>
          <w:shd w:val="clear" w:fill="FFFFFF"/>
          <w:lang w:val="en-US" w:eastAsia="zh-CN"/>
        </w:rPr>
        <w:t>附件：</w:t>
      </w:r>
    </w:p>
    <w:p w14:paraId="1C9856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2" w:afterAutospacing="0" w:line="630" w:lineRule="atLeast"/>
        <w:ind w:left="0" w:right="0"/>
        <w:jc w:val="center"/>
        <w:rPr>
          <w:rFonts w:ascii="微软雅黑" w:hAnsi="微软雅黑" w:eastAsia="微软雅黑" w:cs="微软雅黑"/>
          <w:b w:val="0"/>
          <w:bCs w:val="0"/>
          <w:color w:val="auto"/>
          <w:sz w:val="36"/>
          <w:szCs w:val="36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6"/>
          <w:szCs w:val="36"/>
          <w:bdr w:val="none" w:color="auto" w:sz="0" w:space="0"/>
          <w:shd w:val="clear" w:fill="FFFFFF"/>
        </w:rPr>
        <w:t>山西省住房和城乡建设厅关于组织开展2025年度省级施工工法申报工作的通知</w:t>
      </w:r>
    </w:p>
    <w:p w14:paraId="3E32E6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00" w:afterAutospacing="0"/>
        <w:ind w:left="0" w:right="0"/>
        <w:jc w:val="center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888888"/>
          <w:spacing w:val="0"/>
          <w:sz w:val="24"/>
          <w:szCs w:val="24"/>
          <w:shd w:val="clear" w:fill="FFFFFF"/>
        </w:rPr>
        <w:t>发表日期： 2025-05-09来源：山西省住房和城乡建设厅 工程质量安全监管处</w:t>
      </w:r>
    </w:p>
    <w:p w14:paraId="4E190DC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晋建质函〔2025〕424号</w:t>
      </w:r>
    </w:p>
    <w:p w14:paraId="415E08B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各市住房城乡建设局，中央驻晋建筑施工企业，山西建设投资集团有限公司，各有关建筑施工企业：</w:t>
      </w:r>
    </w:p>
    <w:p w14:paraId="24315BA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为推动我省建筑业企业工法应用和成果转化，促进建筑业技术创新，提升施工技术水平，经研究决定，开展2025年度省级施工工法申报工作。现将有关事项通知如下：</w:t>
      </w:r>
    </w:p>
    <w:p w14:paraId="6ECB07F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一、申报条件</w:t>
      </w:r>
    </w:p>
    <w:p w14:paraId="3FAC84F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（一）申报单位为在我省行政区域内注册登记的建筑业企业，或在我省建筑工程开发应用工法的省外建筑业企业；</w:t>
      </w:r>
    </w:p>
    <w:p w14:paraId="7A88740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（二）申报工法的应用范围应为房屋建筑和市政基础设施工程，并且遵循国家工程建设方针、政策和工程建设强制性标准，符合国家工程建设技术发展方向和节能环保、绿色低碳等要求；</w:t>
      </w:r>
    </w:p>
    <w:p w14:paraId="30268A2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（三）申报工法已评定为企业级工法；</w:t>
      </w:r>
    </w:p>
    <w:p w14:paraId="509D077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（四）申报工法的关键性技术达到省内领先及以上水平；</w:t>
      </w:r>
    </w:p>
    <w:p w14:paraId="1035F5E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（五）申报工法已经过2项及以上工程实践应用，技术成熟、安全可靠，能有效指导施工，具有较高的推广应用价值，经济效益和社会效益显著；外省入晋企业申报的工法应至少在山西省内经过1项及以上的工程实践应用；</w:t>
      </w:r>
    </w:p>
    <w:p w14:paraId="0D17C12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（六）申报工法内容不得与已公布的国家级工法、山西省级工法、其他省（部）级工法雷同，已在其他省（部）级工法主管部门申报评审的同一工法不得申报。</w:t>
      </w:r>
    </w:p>
    <w:p w14:paraId="40A6219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二、申报材料</w:t>
      </w:r>
    </w:p>
    <w:p w14:paraId="0E078B9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7"/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（一）书面申报资料</w:t>
      </w:r>
    </w:p>
    <w:p w14:paraId="0530343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1.《山西省省级工法申报汇总表》（附件1）（《汇总表》填报时应当认真核对相关信息，确保单位名称、完成人姓名等信息准确无误，并加盖申报单位公章，完成人公布顺序以《汇总表》填报为准）；</w:t>
      </w:r>
    </w:p>
    <w:p w14:paraId="73210AC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2.《山西省省级工法申报书》（附件2）；</w:t>
      </w:r>
    </w:p>
    <w:p w14:paraId="5B2DB6B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3.工法文本（文本应当按照住房城乡建设部颁布的《工程建设工法管理办法》要求编写，具体格式参照《国家级工法编写与申报指南》，文本中不得出现编写单位及编写人的名称及相关信息）；</w:t>
      </w:r>
    </w:p>
    <w:p w14:paraId="5B5E034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4.企业级工法批准文件；</w:t>
      </w:r>
    </w:p>
    <w:p w14:paraId="5A678E2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5.经济效益分析证明材料，加盖公章和财务章（经济效益应当根据实际应用工程进行分析和测算，选取典型的应用工程提供充分、合理的分析测算依据，能够体现通过采用工法前后对比的成本测算数据）；</w:t>
      </w:r>
    </w:p>
    <w:p w14:paraId="3D0CAA2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6.社会效益分析证明材料，加盖公章和财务章（社会效益应当能够体现对提高工程质量、降低施工难度、节约资源等方面的积极影响，突出工法在借鉴参考、推广应用、推动行业方面的价值）；</w:t>
      </w:r>
    </w:p>
    <w:p w14:paraId="52B88EC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7.两项及以上工程应用证明材料（包括建设单位或监理单位出具的工程应用证明原件、施工许可证或开工报告复印件）；</w:t>
      </w:r>
    </w:p>
    <w:p w14:paraId="4F00E6D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8.科技查新报告复印件；</w:t>
      </w:r>
    </w:p>
    <w:p w14:paraId="3E5374B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9.工法关键技术的专利证书、科技成果证明等其他有关材料复印件（证明材料要能够体现与工法的关联性）；</w:t>
      </w:r>
    </w:p>
    <w:p w14:paraId="064138B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10.反映工法实际应用操作要点的照片（不少于10张）。</w:t>
      </w:r>
    </w:p>
    <w:p w14:paraId="687C6B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附件1汇总表单列不装订；其他资料按照顺序装订成册，使用A4纸双面复印，附目录和页码，一式三份，加盖公章后申报。</w:t>
      </w:r>
    </w:p>
    <w:p w14:paraId="2848366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7"/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（二）电子文档材料</w:t>
      </w:r>
    </w:p>
    <w:p w14:paraId="3FA8FD9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1.上述纸质申报资料按顺序扫描成一份PDF文档；</w:t>
      </w:r>
    </w:p>
    <w:p w14:paraId="2281AD9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2.《山西省省级工法申报汇总表》提供word文档以及加盖公章纸质版的PDF扫描文档；</w:t>
      </w:r>
    </w:p>
    <w:p w14:paraId="71F0A3B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3.工法文本提供word文档；</w:t>
      </w:r>
    </w:p>
    <w:p w14:paraId="7A616C5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4.反映工法实际应用操作要点的照片（不少于10张），可制作成不超过5分钟的视频资料。</w:t>
      </w:r>
    </w:p>
    <w:p w14:paraId="4167FEB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三、有关事项</w:t>
      </w:r>
    </w:p>
    <w:p w14:paraId="79B2B2B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（一）工法申报应由建筑施工企业自主申报，支持多家施工企业联合申报，或由一家施工企业牵头与科研院所、大专院校等联合申报，联合申报的申报单位数量不超过2家，主要完成人不超过5人，排序以上报为准。</w:t>
      </w:r>
    </w:p>
    <w:p w14:paraId="11B8205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（二）申报企业要高度重视工法文本编制，内容格式严格按照有关规定进行编写，提高文本编制质量，应当文字表述清晰，条文层次分明，数据详实可靠，充分体现工法的关键技术水平、工艺流程、操作要点和应用效果，为优良工法的后续推广应用奠定良好的基础。我厅将重点对工法文本进行审查，对于编制不符合要求或编制质量不高的予以一票否决。</w:t>
      </w:r>
    </w:p>
    <w:p w14:paraId="525A0B7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（三）申报企业要对申报材料的真实性、准确性负责，对提供虚假材料或剽窃作假等问题，一经查实，予以全省通报，3年内不再受理该单位申报省级工法。</w:t>
      </w:r>
    </w:p>
    <w:p w14:paraId="4A01BFC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（四）各申报企业将工法汇总后统一填报《山西省省级工法申报汇总表》（省属企业和中央驻晋企业由集团汇总填报），并于2025年5月30日前将省级工法书面申报资料报送我厅工程质量安全监管处，电子文档材料同步报送电子邮箱，逾期不予受理。</w:t>
      </w:r>
    </w:p>
    <w:p w14:paraId="0DB1B0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联系电话：0351-3580074</w:t>
      </w:r>
    </w:p>
    <w:p w14:paraId="5EC1A6C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电子邮箱：sxssjgfsb@126.com</w:t>
      </w:r>
    </w:p>
    <w:p w14:paraId="623C614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 </w:t>
      </w:r>
    </w:p>
    <w:p w14:paraId="33534FB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附件：</w:t>
      </w:r>
      <w:r>
        <w:rPr>
          <w:rFonts w:ascii="sans-serif" w:hAnsi="sans-serif" w:eastAsia="sans-serif" w:cs="sans-serif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宋体" w:cs="Arial"/>
          <w:i w:val="0"/>
          <w:iCs w:val="0"/>
          <w:caps w:val="0"/>
          <w:color w:val="0066CC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Arial" w:hAnsi="Arial" w:eastAsia="宋体" w:cs="Arial"/>
          <w:i w:val="0"/>
          <w:iCs w:val="0"/>
          <w:caps w:val="0"/>
          <w:color w:val="0066CC"/>
          <w:spacing w:val="0"/>
          <w:sz w:val="28"/>
          <w:szCs w:val="28"/>
          <w:u w:val="none"/>
          <w:bdr w:val="none" w:color="auto" w:sz="0" w:space="0"/>
          <w:shd w:val="clear" w:fill="FFFFFF"/>
        </w:rPr>
        <w:instrText xml:space="preserve"> HYPERLINK "https://zjt.shanxi.gov.cn/zwgk/gztz/202505/P020250509612430226213.doc" \o "附件1山西省省级工法申报汇总表.doc" </w:instrText>
      </w:r>
      <w:r>
        <w:rPr>
          <w:rFonts w:hint="default" w:ascii="Arial" w:hAnsi="Arial" w:eastAsia="宋体" w:cs="Arial"/>
          <w:i w:val="0"/>
          <w:iCs w:val="0"/>
          <w:caps w:val="0"/>
          <w:color w:val="0066CC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8"/>
          <w:rFonts w:hint="default" w:ascii="Arial" w:hAnsi="Arial" w:eastAsia="宋体" w:cs="Arial"/>
          <w:i w:val="0"/>
          <w:iCs w:val="0"/>
          <w:caps w:val="0"/>
          <w:color w:val="0066CC"/>
          <w:spacing w:val="0"/>
          <w:sz w:val="28"/>
          <w:szCs w:val="28"/>
          <w:u w:val="none"/>
          <w:bdr w:val="none" w:color="auto" w:sz="0" w:space="0"/>
          <w:shd w:val="clear" w:fill="FFFFFF"/>
        </w:rPr>
        <w:t>附件1山西省省级工法申报汇总表.doc</w:t>
      </w:r>
      <w:r>
        <w:rPr>
          <w:rFonts w:hint="default" w:ascii="Arial" w:hAnsi="Arial" w:eastAsia="宋体" w:cs="Arial"/>
          <w:i w:val="0"/>
          <w:iCs w:val="0"/>
          <w:caps w:val="0"/>
          <w:color w:val="0066CC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end"/>
      </w:r>
    </w:p>
    <w:p w14:paraId="03144B3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/>
        <w:jc w:val="left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default" w:ascii="Arial" w:hAnsi="Arial" w:eastAsia="微软雅黑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              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1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IMG_2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微软雅黑" w:cs="Arial"/>
          <w:i w:val="0"/>
          <w:iCs w:val="0"/>
          <w:caps w:val="0"/>
          <w:color w:val="0066CC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default" w:ascii="Arial" w:hAnsi="Arial" w:eastAsia="微软雅黑" w:cs="Arial"/>
          <w:i w:val="0"/>
          <w:iCs w:val="0"/>
          <w:caps w:val="0"/>
          <w:color w:val="0066CC"/>
          <w:spacing w:val="0"/>
          <w:sz w:val="28"/>
          <w:szCs w:val="28"/>
          <w:u w:val="none"/>
          <w:bdr w:val="none" w:color="auto" w:sz="0" w:space="0"/>
          <w:shd w:val="clear" w:fill="FFFFFF"/>
        </w:rPr>
        <w:instrText xml:space="preserve"> HYPERLINK "https://zjt.shanxi.gov.cn/zwgk/gztz/202505/P020250509612430291866.docx" \o "附件2山西省省级工法申报书.docx" </w:instrText>
      </w:r>
      <w:r>
        <w:rPr>
          <w:rFonts w:hint="default" w:ascii="Arial" w:hAnsi="Arial" w:eastAsia="微软雅黑" w:cs="Arial"/>
          <w:i w:val="0"/>
          <w:iCs w:val="0"/>
          <w:caps w:val="0"/>
          <w:color w:val="0066CC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8"/>
          <w:rFonts w:hint="default" w:ascii="Arial" w:hAnsi="Arial" w:eastAsia="微软雅黑" w:cs="Arial"/>
          <w:i w:val="0"/>
          <w:iCs w:val="0"/>
          <w:caps w:val="0"/>
          <w:color w:val="0066CC"/>
          <w:spacing w:val="0"/>
          <w:sz w:val="28"/>
          <w:szCs w:val="28"/>
          <w:u w:val="none"/>
          <w:bdr w:val="none" w:color="auto" w:sz="0" w:space="0"/>
          <w:shd w:val="clear" w:fill="FFFFFF"/>
        </w:rPr>
        <w:t>附件2山西省省级工法申报书.docx</w:t>
      </w:r>
      <w:r>
        <w:rPr>
          <w:rFonts w:hint="default" w:ascii="Arial" w:hAnsi="Arial" w:eastAsia="微软雅黑" w:cs="Arial"/>
          <w:i w:val="0"/>
          <w:iCs w:val="0"/>
          <w:caps w:val="0"/>
          <w:color w:val="0066CC"/>
          <w:spacing w:val="0"/>
          <w:sz w:val="28"/>
          <w:szCs w:val="28"/>
          <w:u w:val="none"/>
          <w:bdr w:val="none" w:color="auto" w:sz="0" w:space="0"/>
          <w:shd w:val="clear" w:fill="FFFFFF"/>
        </w:rPr>
        <w:fldChar w:fldCharType="end"/>
      </w:r>
    </w:p>
    <w:p w14:paraId="4F02F2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 </w:t>
      </w:r>
      <w:bookmarkStart w:id="0" w:name="_GoBack"/>
      <w:bookmarkEnd w:id="0"/>
    </w:p>
    <w:p w14:paraId="4261DD7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山西省住房和城乡建设厅</w:t>
      </w:r>
    </w:p>
    <w:p w14:paraId="268AB03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15" w:lineRule="atLeast"/>
        <w:ind w:left="0" w:right="0" w:firstLine="420"/>
        <w:jc w:val="righ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Arial" w:hAnsi="Arial" w:eastAsia="宋体" w:cs="Arial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2025年5月9日</w:t>
      </w:r>
    </w:p>
    <w:p w14:paraId="6A77961E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3176D"/>
    <w:rsid w:val="23762CCC"/>
    <w:rsid w:val="310224D9"/>
    <w:rsid w:val="333C76D0"/>
    <w:rsid w:val="3B143534"/>
    <w:rsid w:val="4EBD5F65"/>
    <w:rsid w:val="5BF4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2025-05-19T07:45:41Z</dcterms:created>
  <dc:creator>Lenovo</dc:creator>
  <cp:lastModifiedBy>毛毛</cp:lastModifiedBy>
  <cp:lastPrinted>2025-05-19T07:47:00Z</cp:lastPrinted>
  <dcterms:modified xsi:type="dcterms:W3CDTF">2025-05-19T08:37:00Z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eyJoZGlkIjoiNDA3MmQwYjE0OTExNmEwZGQ4ZDZiYjExNmFjNGM0YzYiLCJ1c2VySWQiOiIyMzkzNzkxNTAifQ==</vt:lpwstr>
  </property>
  <property fmtid="{D5CDD505-2E9C-101B-9397-08002B2CF9AE}" pid="4" name="ICV">
    <vt:lpwstr>87770C0E6AB34DAC8427A0D6F9A59C56_12</vt:lpwstr>
  </property>
</Properties>
</file>